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77D9C5" w14:textId="77777777" w:rsidR="00AE57B6" w:rsidRPr="009E49CC" w:rsidRDefault="00AE57B6">
      <w:pPr>
        <w:pBdr>
          <w:top w:val="nil"/>
          <w:left w:val="nil"/>
          <w:bottom w:val="nil"/>
          <w:right w:val="nil"/>
          <w:between w:val="nil"/>
        </w:pBdr>
        <w:spacing w:after="0"/>
        <w:jc w:val="center"/>
        <w:rPr>
          <w:rFonts w:ascii="Calibri" w:eastAsia="Calibri" w:hAnsi="Calibri" w:cs="Calibri"/>
          <w:b/>
          <w:color w:val="000000"/>
          <w:sz w:val="22"/>
          <w:szCs w:val="22"/>
          <w:lang w:val="en-GB"/>
        </w:rPr>
      </w:pPr>
    </w:p>
    <w:p w14:paraId="71EA4F14" w14:textId="77777777" w:rsidR="00AE57B6" w:rsidRPr="009E49CC" w:rsidRDefault="00AE57B6">
      <w:pPr>
        <w:pBdr>
          <w:top w:val="nil"/>
          <w:left w:val="nil"/>
          <w:bottom w:val="nil"/>
          <w:right w:val="nil"/>
          <w:between w:val="nil"/>
        </w:pBdr>
        <w:spacing w:after="0"/>
        <w:jc w:val="center"/>
        <w:rPr>
          <w:rFonts w:ascii="Calibri" w:eastAsia="Calibri" w:hAnsi="Calibri" w:cs="Calibri"/>
          <w:b/>
          <w:color w:val="000000"/>
          <w:sz w:val="22"/>
          <w:szCs w:val="22"/>
          <w:lang w:val="en-GB"/>
        </w:rPr>
      </w:pPr>
    </w:p>
    <w:p w14:paraId="44E89D6A" w14:textId="77777777" w:rsidR="00AE57B6" w:rsidRPr="009E49CC" w:rsidRDefault="00AE57B6">
      <w:pPr>
        <w:pBdr>
          <w:top w:val="nil"/>
          <w:left w:val="nil"/>
          <w:bottom w:val="nil"/>
          <w:right w:val="nil"/>
          <w:between w:val="nil"/>
        </w:pBdr>
        <w:spacing w:after="0"/>
        <w:jc w:val="center"/>
        <w:rPr>
          <w:rFonts w:ascii="Calibri" w:eastAsia="Calibri" w:hAnsi="Calibri" w:cs="Calibri"/>
          <w:b/>
          <w:color w:val="000000"/>
          <w:sz w:val="22"/>
          <w:szCs w:val="22"/>
          <w:lang w:val="en-GB"/>
        </w:rPr>
      </w:pPr>
    </w:p>
    <w:p w14:paraId="2AEBBBC2" w14:textId="77777777" w:rsidR="00AE57B6" w:rsidRDefault="00AE57B6" w:rsidP="00B44EF9">
      <w:pPr>
        <w:pBdr>
          <w:top w:val="nil"/>
          <w:left w:val="nil"/>
          <w:bottom w:val="nil"/>
          <w:right w:val="nil"/>
          <w:between w:val="nil"/>
        </w:pBdr>
        <w:spacing w:after="0"/>
        <w:jc w:val="center"/>
        <w:rPr>
          <w:rFonts w:ascii="Calibri" w:eastAsia="Calibri" w:hAnsi="Calibri" w:cs="Calibri"/>
          <w:b/>
          <w:color w:val="000000"/>
          <w:sz w:val="22"/>
          <w:szCs w:val="22"/>
          <w:lang w:val="en-GB"/>
        </w:rPr>
      </w:pPr>
    </w:p>
    <w:p w14:paraId="2254A0C4" w14:textId="77777777" w:rsidR="00B44EF9" w:rsidRPr="009E49CC" w:rsidRDefault="00B44EF9" w:rsidP="00B44EF9">
      <w:pPr>
        <w:pBdr>
          <w:top w:val="nil"/>
          <w:left w:val="nil"/>
          <w:bottom w:val="nil"/>
          <w:right w:val="nil"/>
          <w:between w:val="nil"/>
        </w:pBdr>
        <w:spacing w:after="0"/>
        <w:jc w:val="center"/>
        <w:rPr>
          <w:rFonts w:ascii="Calibri" w:eastAsia="Calibri" w:hAnsi="Calibri" w:cs="Calibri"/>
          <w:b/>
          <w:color w:val="000000"/>
          <w:sz w:val="22"/>
          <w:szCs w:val="22"/>
          <w:lang w:val="en-GB"/>
        </w:rPr>
      </w:pPr>
    </w:p>
    <w:p w14:paraId="308EC98F" w14:textId="77777777" w:rsidR="00AE57B6" w:rsidRPr="009E49CC" w:rsidRDefault="00AE57B6" w:rsidP="00B44EF9">
      <w:pPr>
        <w:pBdr>
          <w:top w:val="nil"/>
          <w:left w:val="nil"/>
          <w:bottom w:val="nil"/>
          <w:right w:val="nil"/>
          <w:between w:val="nil"/>
        </w:pBdr>
        <w:spacing w:after="0"/>
        <w:jc w:val="center"/>
        <w:rPr>
          <w:rFonts w:ascii="Calibri" w:eastAsia="Calibri" w:hAnsi="Calibri" w:cs="Calibri"/>
          <w:b/>
          <w:sz w:val="22"/>
          <w:szCs w:val="22"/>
          <w:lang w:val="en-GB"/>
        </w:rPr>
      </w:pPr>
    </w:p>
    <w:p w14:paraId="70D742BF" w14:textId="77777777" w:rsidR="00AE57B6" w:rsidRPr="009E49CC" w:rsidRDefault="00AE57B6">
      <w:pPr>
        <w:pBdr>
          <w:top w:val="nil"/>
          <w:left w:val="nil"/>
          <w:bottom w:val="nil"/>
          <w:right w:val="nil"/>
          <w:between w:val="nil"/>
        </w:pBdr>
        <w:spacing w:after="0"/>
        <w:jc w:val="center"/>
        <w:rPr>
          <w:rFonts w:ascii="Calibri" w:eastAsia="Calibri" w:hAnsi="Calibri" w:cs="Calibri"/>
          <w:b/>
          <w:sz w:val="22"/>
          <w:szCs w:val="22"/>
          <w:lang w:val="en-GB"/>
        </w:rPr>
      </w:pPr>
    </w:p>
    <w:p w14:paraId="0D288463" w14:textId="77777777" w:rsidR="00AE57B6" w:rsidRPr="009E49CC" w:rsidRDefault="00AE57B6">
      <w:pPr>
        <w:pBdr>
          <w:top w:val="nil"/>
          <w:left w:val="nil"/>
          <w:bottom w:val="nil"/>
          <w:right w:val="nil"/>
          <w:between w:val="nil"/>
        </w:pBdr>
        <w:spacing w:after="0"/>
        <w:jc w:val="center"/>
        <w:rPr>
          <w:rFonts w:ascii="Calibri" w:eastAsia="Calibri" w:hAnsi="Calibri" w:cs="Calibri"/>
          <w:b/>
          <w:sz w:val="22"/>
          <w:szCs w:val="22"/>
          <w:lang w:val="en-GB"/>
        </w:rPr>
      </w:pPr>
    </w:p>
    <w:p w14:paraId="666B8C20" w14:textId="77777777" w:rsidR="00AE57B6" w:rsidRPr="009E49CC" w:rsidRDefault="006D3ADA">
      <w:pPr>
        <w:pBdr>
          <w:top w:val="nil"/>
          <w:left w:val="nil"/>
          <w:bottom w:val="nil"/>
          <w:right w:val="nil"/>
          <w:between w:val="nil"/>
        </w:pBdr>
        <w:spacing w:after="0"/>
        <w:jc w:val="center"/>
        <w:rPr>
          <w:rFonts w:ascii="Calibri" w:eastAsia="Calibri" w:hAnsi="Calibri" w:cs="Calibri"/>
          <w:b/>
          <w:color w:val="1F497D"/>
          <w:sz w:val="48"/>
          <w:szCs w:val="48"/>
        </w:rPr>
      </w:pPr>
      <w:r>
        <w:rPr>
          <w:rFonts w:ascii="Calibri" w:hAnsi="Calibri"/>
          <w:b/>
          <w:color w:val="1F497D"/>
          <w:sz w:val="48"/>
        </w:rPr>
        <w:t>Manuel de l’utilisateur</w:t>
      </w:r>
    </w:p>
    <w:p w14:paraId="46EB9060" w14:textId="77777777" w:rsidR="00AE57B6" w:rsidRDefault="00AE57B6">
      <w:pPr>
        <w:pBdr>
          <w:top w:val="nil"/>
          <w:left w:val="nil"/>
          <w:bottom w:val="nil"/>
          <w:right w:val="nil"/>
          <w:between w:val="nil"/>
        </w:pBdr>
        <w:spacing w:after="0"/>
        <w:jc w:val="center"/>
        <w:rPr>
          <w:rFonts w:ascii="Calibri" w:eastAsia="Calibri" w:hAnsi="Calibri" w:cs="Calibri"/>
          <w:b/>
          <w:color w:val="000000"/>
          <w:sz w:val="22"/>
          <w:szCs w:val="22"/>
          <w:lang w:val="en-GB"/>
        </w:rPr>
      </w:pPr>
    </w:p>
    <w:p w14:paraId="560E8A2A" w14:textId="77777777" w:rsidR="00AE57B6" w:rsidRPr="009E49CC" w:rsidRDefault="00AE57B6">
      <w:pPr>
        <w:pBdr>
          <w:top w:val="nil"/>
          <w:left w:val="nil"/>
          <w:bottom w:val="nil"/>
          <w:right w:val="nil"/>
          <w:between w:val="nil"/>
        </w:pBdr>
        <w:spacing w:after="0"/>
        <w:jc w:val="center"/>
        <w:rPr>
          <w:rFonts w:ascii="Calibri" w:eastAsia="Calibri" w:hAnsi="Calibri" w:cs="Calibri"/>
          <w:b/>
          <w:color w:val="1F497D"/>
          <w:sz w:val="22"/>
          <w:szCs w:val="22"/>
          <w:lang w:val="en-GB"/>
        </w:rPr>
      </w:pPr>
    </w:p>
    <w:p w14:paraId="06D75E8E" w14:textId="7CDC9041" w:rsidR="00AE57B6" w:rsidRPr="009E49CC" w:rsidRDefault="00574CAA">
      <w:pPr>
        <w:pBdr>
          <w:top w:val="nil"/>
          <w:left w:val="nil"/>
          <w:bottom w:val="nil"/>
          <w:right w:val="nil"/>
          <w:between w:val="nil"/>
        </w:pBdr>
        <w:spacing w:after="0"/>
        <w:jc w:val="center"/>
        <w:rPr>
          <w:rFonts w:ascii="Calibri" w:eastAsia="Calibri" w:hAnsi="Calibri" w:cs="Calibri"/>
          <w:b/>
          <w:color w:val="000000"/>
          <w:sz w:val="22"/>
          <w:szCs w:val="22"/>
        </w:rPr>
      </w:pPr>
      <w:r>
        <w:rPr>
          <w:noProof/>
        </w:rPr>
        <w:drawing>
          <wp:inline distT="0" distB="0" distL="0" distR="0" wp14:anchorId="19CBE03C" wp14:editId="3D661804">
            <wp:extent cx="3771900" cy="1066800"/>
            <wp:effectExtent l="0" t="0" r="0" b="0"/>
            <wp:docPr id="10303743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74356" name=""/>
                    <pic:cNvPicPr/>
                  </pic:nvPicPr>
                  <pic:blipFill rotWithShape="1">
                    <a:blip r:embed="rId10">
                      <a:extLst>
                        <a:ext uri="{96DAC541-7B7A-43D3-8B79-37D633B846F1}">
                          <asvg:svgBlip xmlns:asvg="http://schemas.microsoft.com/office/drawing/2016/SVG/main" r:embed="rId11"/>
                        </a:ext>
                      </a:extLst>
                    </a:blip>
                    <a:srcRect l="9091" t="12644" r="9091" b="22988"/>
                    <a:stretch/>
                  </pic:blipFill>
                  <pic:spPr bwMode="auto">
                    <a:xfrm>
                      <a:off x="0" y="0"/>
                      <a:ext cx="3771900" cy="1066800"/>
                    </a:xfrm>
                    <a:prstGeom prst="rect">
                      <a:avLst/>
                    </a:prstGeom>
                    <a:ln>
                      <a:noFill/>
                    </a:ln>
                    <a:extLst>
                      <a:ext uri="{53640926-AAD7-44D8-BBD7-CCE9431645EC}">
                        <a14:shadowObscured xmlns:a14="http://schemas.microsoft.com/office/drawing/2010/main"/>
                      </a:ext>
                    </a:extLst>
                  </pic:spPr>
                </pic:pic>
              </a:graphicData>
            </a:graphic>
          </wp:inline>
        </w:drawing>
      </w:r>
    </w:p>
    <w:p w14:paraId="0F531347" w14:textId="77777777" w:rsidR="00AE57B6" w:rsidRPr="009E49CC" w:rsidRDefault="006D3ADA">
      <w:pPr>
        <w:rPr>
          <w:rFonts w:ascii="Calibri" w:eastAsia="Calibri" w:hAnsi="Calibri" w:cs="Calibri"/>
          <w:b/>
          <w:color w:val="000000"/>
          <w:sz w:val="22"/>
          <w:szCs w:val="22"/>
        </w:rPr>
      </w:pPr>
      <w:r>
        <w:br w:type="page"/>
      </w:r>
    </w:p>
    <w:p w14:paraId="01174C49" w14:textId="77777777" w:rsidR="00AE57B6" w:rsidRPr="009E49CC" w:rsidRDefault="006D3ADA">
      <w:pPr>
        <w:spacing w:after="0"/>
        <w:rPr>
          <w:rFonts w:ascii="Calibri" w:eastAsia="Calibri" w:hAnsi="Calibri" w:cs="Calibri"/>
          <w:b/>
          <w:color w:val="1F4E79"/>
          <w:sz w:val="32"/>
          <w:szCs w:val="32"/>
        </w:rPr>
      </w:pPr>
      <w:r>
        <w:rPr>
          <w:rFonts w:ascii="Calibri" w:hAnsi="Calibri"/>
          <w:b/>
          <w:color w:val="1F4E79"/>
          <w:sz w:val="32"/>
        </w:rPr>
        <w:lastRenderedPageBreak/>
        <w:t>Table des matières</w:t>
      </w:r>
    </w:p>
    <w:p w14:paraId="75D6368D" w14:textId="77777777" w:rsidR="00AE57B6" w:rsidRPr="009E49CC" w:rsidRDefault="00AE57B6">
      <w:pPr>
        <w:keepNext/>
        <w:keepLines/>
        <w:pBdr>
          <w:top w:val="nil"/>
          <w:left w:val="nil"/>
          <w:bottom w:val="nil"/>
          <w:right w:val="nil"/>
          <w:between w:val="nil"/>
        </w:pBdr>
        <w:spacing w:after="0"/>
        <w:rPr>
          <w:rFonts w:ascii="Calibri" w:eastAsia="Calibri" w:hAnsi="Calibri" w:cs="Calibri"/>
          <w:b/>
          <w:color w:val="000000"/>
          <w:sz w:val="22"/>
          <w:szCs w:val="22"/>
        </w:rPr>
      </w:pPr>
      <w:bookmarkStart w:id="0" w:name="_iz35cku4s1v4"/>
      <w:bookmarkEnd w:id="0"/>
    </w:p>
    <w:bookmarkStart w:id="1" w:name="_g5nlhhvr79pg" w:colFirst="0" w:colLast="0" w:displacedByCustomXml="next"/>
    <w:bookmarkEnd w:id="1" w:displacedByCustomXml="next"/>
    <w:sdt>
      <w:sdtPr>
        <w:rPr>
          <w:b w:val="0"/>
        </w:rPr>
        <w:id w:val="-1979214361"/>
        <w:docPartObj>
          <w:docPartGallery w:val="Table of Contents"/>
          <w:docPartUnique/>
        </w:docPartObj>
      </w:sdtPr>
      <w:sdtEndPr>
        <w:rPr>
          <w:bCs/>
        </w:rPr>
      </w:sdtEndPr>
      <w:sdtContent>
        <w:p w14:paraId="42A450BB" w14:textId="78273CC9" w:rsidR="00C56B75" w:rsidRDefault="002330BA">
          <w:pPr>
            <w:pStyle w:val="Indholdsfortegnelse1"/>
            <w:rPr>
              <w:rFonts w:asciiTheme="minorHAnsi" w:eastAsiaTheme="minorEastAsia" w:hAnsiTheme="minorHAnsi" w:cstheme="minorBidi"/>
              <w:b w:val="0"/>
              <w:noProof/>
              <w:kern w:val="2"/>
              <w:sz w:val="24"/>
              <w:szCs w:val="24"/>
              <w:lang w:val="da-DK" w:eastAsia="zh-CN"/>
              <w14:ligatures w14:val="standardContextual"/>
            </w:rPr>
          </w:pPr>
          <w:r>
            <w:fldChar w:fldCharType="begin"/>
          </w:r>
          <w:r>
            <w:instrText xml:space="preserve"> TOC \o "1-3" \h \z \u </w:instrText>
          </w:r>
          <w:r>
            <w:fldChar w:fldCharType="separate"/>
          </w:r>
          <w:hyperlink w:anchor="_Toc176160378" w:history="1">
            <w:r w:rsidR="00C56B75" w:rsidRPr="00CC0F9B">
              <w:rPr>
                <w:rStyle w:val="Hyperlink"/>
              </w:rPr>
              <w:t>Introduction</w:t>
            </w:r>
            <w:r w:rsidR="00C56B75">
              <w:rPr>
                <w:noProof/>
                <w:webHidden/>
              </w:rPr>
              <w:tab/>
            </w:r>
            <w:r w:rsidR="00C56B75">
              <w:rPr>
                <w:noProof/>
                <w:webHidden/>
              </w:rPr>
              <w:fldChar w:fldCharType="begin"/>
            </w:r>
            <w:r w:rsidR="00C56B75">
              <w:rPr>
                <w:noProof/>
                <w:webHidden/>
              </w:rPr>
              <w:instrText xml:space="preserve"> PAGEREF _Toc176160378 \h </w:instrText>
            </w:r>
            <w:r w:rsidR="00C56B75">
              <w:rPr>
                <w:noProof/>
                <w:webHidden/>
              </w:rPr>
            </w:r>
            <w:r w:rsidR="00C56B75">
              <w:rPr>
                <w:noProof/>
                <w:webHidden/>
              </w:rPr>
              <w:fldChar w:fldCharType="separate"/>
            </w:r>
            <w:r w:rsidR="00C56B75">
              <w:rPr>
                <w:noProof/>
                <w:webHidden/>
              </w:rPr>
              <w:t>3</w:t>
            </w:r>
            <w:r w:rsidR="00C56B75">
              <w:rPr>
                <w:noProof/>
                <w:webHidden/>
              </w:rPr>
              <w:fldChar w:fldCharType="end"/>
            </w:r>
          </w:hyperlink>
        </w:p>
        <w:p w14:paraId="34B9FD30" w14:textId="4BAB2FF2" w:rsidR="00C56B75" w:rsidRDefault="00C56B75">
          <w:pPr>
            <w:pStyle w:val="Indholdsfortegnelse1"/>
            <w:rPr>
              <w:rFonts w:asciiTheme="minorHAnsi" w:eastAsiaTheme="minorEastAsia" w:hAnsiTheme="minorHAnsi" w:cstheme="minorBidi"/>
              <w:b w:val="0"/>
              <w:noProof/>
              <w:kern w:val="2"/>
              <w:sz w:val="24"/>
              <w:szCs w:val="24"/>
              <w:lang w:val="da-DK" w:eastAsia="zh-CN"/>
              <w14:ligatures w14:val="standardContextual"/>
            </w:rPr>
          </w:pPr>
          <w:hyperlink w:anchor="_Toc176160379" w:history="1">
            <w:r w:rsidRPr="00CC0F9B">
              <w:rPr>
                <w:rStyle w:val="Hyperlink"/>
              </w:rPr>
              <w:t>Connexion/déconnexion</w:t>
            </w:r>
            <w:r>
              <w:rPr>
                <w:noProof/>
                <w:webHidden/>
              </w:rPr>
              <w:tab/>
            </w:r>
            <w:r>
              <w:rPr>
                <w:noProof/>
                <w:webHidden/>
              </w:rPr>
              <w:fldChar w:fldCharType="begin"/>
            </w:r>
            <w:r>
              <w:rPr>
                <w:noProof/>
                <w:webHidden/>
              </w:rPr>
              <w:instrText xml:space="preserve"> PAGEREF _Toc176160379 \h </w:instrText>
            </w:r>
            <w:r>
              <w:rPr>
                <w:noProof/>
                <w:webHidden/>
              </w:rPr>
            </w:r>
            <w:r>
              <w:rPr>
                <w:noProof/>
                <w:webHidden/>
              </w:rPr>
              <w:fldChar w:fldCharType="separate"/>
            </w:r>
            <w:r>
              <w:rPr>
                <w:noProof/>
                <w:webHidden/>
              </w:rPr>
              <w:t>3</w:t>
            </w:r>
            <w:r>
              <w:rPr>
                <w:noProof/>
                <w:webHidden/>
              </w:rPr>
              <w:fldChar w:fldCharType="end"/>
            </w:r>
          </w:hyperlink>
        </w:p>
        <w:p w14:paraId="5E32D973" w14:textId="469FB7CA" w:rsidR="00C56B75" w:rsidRDefault="00C56B75">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6160380" w:history="1">
            <w:r w:rsidRPr="00CC0F9B">
              <w:rPr>
                <w:rStyle w:val="Hyperlink"/>
              </w:rPr>
              <w:t>Se connecter avec une carte ID</w:t>
            </w:r>
            <w:r>
              <w:rPr>
                <w:noProof/>
                <w:webHidden/>
              </w:rPr>
              <w:tab/>
            </w:r>
            <w:r>
              <w:rPr>
                <w:noProof/>
                <w:webHidden/>
              </w:rPr>
              <w:fldChar w:fldCharType="begin"/>
            </w:r>
            <w:r>
              <w:rPr>
                <w:noProof/>
                <w:webHidden/>
              </w:rPr>
              <w:instrText xml:space="preserve"> PAGEREF _Toc176160380 \h </w:instrText>
            </w:r>
            <w:r>
              <w:rPr>
                <w:noProof/>
                <w:webHidden/>
              </w:rPr>
            </w:r>
            <w:r>
              <w:rPr>
                <w:noProof/>
                <w:webHidden/>
              </w:rPr>
              <w:fldChar w:fldCharType="separate"/>
            </w:r>
            <w:r>
              <w:rPr>
                <w:noProof/>
                <w:webHidden/>
              </w:rPr>
              <w:t>4</w:t>
            </w:r>
            <w:r>
              <w:rPr>
                <w:noProof/>
                <w:webHidden/>
              </w:rPr>
              <w:fldChar w:fldCharType="end"/>
            </w:r>
          </w:hyperlink>
        </w:p>
        <w:p w14:paraId="5FCD07C3" w14:textId="3D21E1E1" w:rsidR="00C56B75" w:rsidRDefault="00C56B75">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6160381" w:history="1">
            <w:r w:rsidRPr="00CC0F9B">
              <w:rPr>
                <w:rStyle w:val="Hyperlink"/>
              </w:rPr>
              <w:t>Se connecter à l’aide d’une carte à puce/RFID</w:t>
            </w:r>
            <w:r>
              <w:rPr>
                <w:noProof/>
                <w:webHidden/>
              </w:rPr>
              <w:tab/>
            </w:r>
            <w:r>
              <w:rPr>
                <w:noProof/>
                <w:webHidden/>
              </w:rPr>
              <w:fldChar w:fldCharType="begin"/>
            </w:r>
            <w:r>
              <w:rPr>
                <w:noProof/>
                <w:webHidden/>
              </w:rPr>
              <w:instrText xml:space="preserve"> PAGEREF _Toc176160381 \h </w:instrText>
            </w:r>
            <w:r>
              <w:rPr>
                <w:noProof/>
                <w:webHidden/>
              </w:rPr>
            </w:r>
            <w:r>
              <w:rPr>
                <w:noProof/>
                <w:webHidden/>
              </w:rPr>
              <w:fldChar w:fldCharType="separate"/>
            </w:r>
            <w:r>
              <w:rPr>
                <w:noProof/>
                <w:webHidden/>
              </w:rPr>
              <w:t>4</w:t>
            </w:r>
            <w:r>
              <w:rPr>
                <w:noProof/>
                <w:webHidden/>
              </w:rPr>
              <w:fldChar w:fldCharType="end"/>
            </w:r>
          </w:hyperlink>
        </w:p>
        <w:p w14:paraId="57AFAEC3" w14:textId="582896DF" w:rsidR="00C56B75" w:rsidRDefault="00C56B75">
          <w:pPr>
            <w:pStyle w:val="Indholdsfortegnelse1"/>
            <w:rPr>
              <w:rFonts w:asciiTheme="minorHAnsi" w:eastAsiaTheme="minorEastAsia" w:hAnsiTheme="minorHAnsi" w:cstheme="minorBidi"/>
              <w:b w:val="0"/>
              <w:noProof/>
              <w:kern w:val="2"/>
              <w:sz w:val="24"/>
              <w:szCs w:val="24"/>
              <w:lang w:val="da-DK" w:eastAsia="zh-CN"/>
              <w14:ligatures w14:val="standardContextual"/>
            </w:rPr>
          </w:pPr>
          <w:hyperlink w:anchor="_Toc176160382" w:history="1">
            <w:r w:rsidRPr="00CC0F9B">
              <w:rPr>
                <w:rStyle w:val="Hyperlink"/>
              </w:rPr>
              <w:t>L’écran de présentation globale</w:t>
            </w:r>
            <w:r>
              <w:rPr>
                <w:noProof/>
                <w:webHidden/>
              </w:rPr>
              <w:tab/>
            </w:r>
            <w:r>
              <w:rPr>
                <w:noProof/>
                <w:webHidden/>
              </w:rPr>
              <w:fldChar w:fldCharType="begin"/>
            </w:r>
            <w:r>
              <w:rPr>
                <w:noProof/>
                <w:webHidden/>
              </w:rPr>
              <w:instrText xml:space="preserve"> PAGEREF _Toc176160382 \h </w:instrText>
            </w:r>
            <w:r>
              <w:rPr>
                <w:noProof/>
                <w:webHidden/>
              </w:rPr>
            </w:r>
            <w:r>
              <w:rPr>
                <w:noProof/>
                <w:webHidden/>
              </w:rPr>
              <w:fldChar w:fldCharType="separate"/>
            </w:r>
            <w:r>
              <w:rPr>
                <w:noProof/>
                <w:webHidden/>
              </w:rPr>
              <w:t>4</w:t>
            </w:r>
            <w:r>
              <w:rPr>
                <w:noProof/>
                <w:webHidden/>
              </w:rPr>
              <w:fldChar w:fldCharType="end"/>
            </w:r>
          </w:hyperlink>
        </w:p>
        <w:p w14:paraId="09D05066" w14:textId="27EC89FB" w:rsidR="00C56B75" w:rsidRDefault="00C56B75">
          <w:pPr>
            <w:pStyle w:val="Indholdsfortegnelse1"/>
            <w:rPr>
              <w:rFonts w:asciiTheme="minorHAnsi" w:eastAsiaTheme="minorEastAsia" w:hAnsiTheme="minorHAnsi" w:cstheme="minorBidi"/>
              <w:b w:val="0"/>
              <w:noProof/>
              <w:kern w:val="2"/>
              <w:sz w:val="24"/>
              <w:szCs w:val="24"/>
              <w:lang w:val="da-DK" w:eastAsia="zh-CN"/>
              <w14:ligatures w14:val="standardContextual"/>
            </w:rPr>
          </w:pPr>
          <w:hyperlink w:anchor="_Toc176160383" w:history="1">
            <w:r w:rsidRPr="00CC0F9B">
              <w:rPr>
                <w:rStyle w:val="Hyperlink"/>
              </w:rPr>
              <w:t>Listes des tâches</w:t>
            </w:r>
            <w:r>
              <w:rPr>
                <w:noProof/>
                <w:webHidden/>
              </w:rPr>
              <w:tab/>
            </w:r>
            <w:r>
              <w:rPr>
                <w:noProof/>
                <w:webHidden/>
              </w:rPr>
              <w:fldChar w:fldCharType="begin"/>
            </w:r>
            <w:r>
              <w:rPr>
                <w:noProof/>
                <w:webHidden/>
              </w:rPr>
              <w:instrText xml:space="preserve"> PAGEREF _Toc176160383 \h </w:instrText>
            </w:r>
            <w:r>
              <w:rPr>
                <w:noProof/>
                <w:webHidden/>
              </w:rPr>
            </w:r>
            <w:r>
              <w:rPr>
                <w:noProof/>
                <w:webHidden/>
              </w:rPr>
              <w:fldChar w:fldCharType="separate"/>
            </w:r>
            <w:r>
              <w:rPr>
                <w:noProof/>
                <w:webHidden/>
              </w:rPr>
              <w:t>6</w:t>
            </w:r>
            <w:r>
              <w:rPr>
                <w:noProof/>
                <w:webHidden/>
              </w:rPr>
              <w:fldChar w:fldCharType="end"/>
            </w:r>
          </w:hyperlink>
        </w:p>
        <w:p w14:paraId="17A91F91" w14:textId="1ECAE61C" w:rsidR="00C56B75" w:rsidRDefault="00C56B75">
          <w:pPr>
            <w:pStyle w:val="Indholdsfortegnelse1"/>
            <w:rPr>
              <w:rFonts w:asciiTheme="minorHAnsi" w:eastAsiaTheme="minorEastAsia" w:hAnsiTheme="minorHAnsi" w:cstheme="minorBidi"/>
              <w:b w:val="0"/>
              <w:noProof/>
              <w:kern w:val="2"/>
              <w:sz w:val="24"/>
              <w:szCs w:val="24"/>
              <w:lang w:val="da-DK" w:eastAsia="zh-CN"/>
              <w14:ligatures w14:val="standardContextual"/>
            </w:rPr>
          </w:pPr>
          <w:hyperlink w:anchor="_Toc176160384" w:history="1">
            <w:r w:rsidRPr="00CC0F9B">
              <w:rPr>
                <w:rStyle w:val="Hyperlink"/>
              </w:rPr>
              <w:t>L’écran de suivi témoin</w:t>
            </w:r>
            <w:r>
              <w:rPr>
                <w:noProof/>
                <w:webHidden/>
              </w:rPr>
              <w:tab/>
            </w:r>
            <w:r>
              <w:rPr>
                <w:noProof/>
                <w:webHidden/>
              </w:rPr>
              <w:fldChar w:fldCharType="begin"/>
            </w:r>
            <w:r>
              <w:rPr>
                <w:noProof/>
                <w:webHidden/>
              </w:rPr>
              <w:instrText xml:space="preserve"> PAGEREF _Toc176160384 \h </w:instrText>
            </w:r>
            <w:r>
              <w:rPr>
                <w:noProof/>
                <w:webHidden/>
              </w:rPr>
            </w:r>
            <w:r>
              <w:rPr>
                <w:noProof/>
                <w:webHidden/>
              </w:rPr>
              <w:fldChar w:fldCharType="separate"/>
            </w:r>
            <w:r>
              <w:rPr>
                <w:noProof/>
                <w:webHidden/>
              </w:rPr>
              <w:t>6</w:t>
            </w:r>
            <w:r>
              <w:rPr>
                <w:noProof/>
                <w:webHidden/>
              </w:rPr>
              <w:fldChar w:fldCharType="end"/>
            </w:r>
          </w:hyperlink>
        </w:p>
        <w:p w14:paraId="4E2CAE3B" w14:textId="06B017D6" w:rsidR="00C56B75" w:rsidRDefault="00C56B75">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6160385" w:history="1">
            <w:r w:rsidRPr="00CC0F9B">
              <w:rPr>
                <w:rStyle w:val="Hyperlink"/>
              </w:rPr>
              <w:t>Codes-barres utilisés</w:t>
            </w:r>
            <w:r>
              <w:rPr>
                <w:noProof/>
                <w:webHidden/>
              </w:rPr>
              <w:tab/>
            </w:r>
            <w:r>
              <w:rPr>
                <w:noProof/>
                <w:webHidden/>
              </w:rPr>
              <w:fldChar w:fldCharType="begin"/>
            </w:r>
            <w:r>
              <w:rPr>
                <w:noProof/>
                <w:webHidden/>
              </w:rPr>
              <w:instrText xml:space="preserve"> PAGEREF _Toc176160385 \h </w:instrText>
            </w:r>
            <w:r>
              <w:rPr>
                <w:noProof/>
                <w:webHidden/>
              </w:rPr>
            </w:r>
            <w:r>
              <w:rPr>
                <w:noProof/>
                <w:webHidden/>
              </w:rPr>
              <w:fldChar w:fldCharType="separate"/>
            </w:r>
            <w:r>
              <w:rPr>
                <w:noProof/>
                <w:webHidden/>
              </w:rPr>
              <w:t>8</w:t>
            </w:r>
            <w:r>
              <w:rPr>
                <w:noProof/>
                <w:webHidden/>
              </w:rPr>
              <w:fldChar w:fldCharType="end"/>
            </w:r>
          </w:hyperlink>
        </w:p>
        <w:p w14:paraId="2324DBE3" w14:textId="3060A9D9" w:rsidR="00C56B75" w:rsidRDefault="00C56B75">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6160386" w:history="1">
            <w:r w:rsidRPr="00CC0F9B">
              <w:rPr>
                <w:rStyle w:val="Hyperlink"/>
              </w:rPr>
              <w:t>Numérisation</w:t>
            </w:r>
            <w:r>
              <w:rPr>
                <w:noProof/>
                <w:webHidden/>
              </w:rPr>
              <w:tab/>
            </w:r>
            <w:r>
              <w:rPr>
                <w:noProof/>
                <w:webHidden/>
              </w:rPr>
              <w:fldChar w:fldCharType="begin"/>
            </w:r>
            <w:r>
              <w:rPr>
                <w:noProof/>
                <w:webHidden/>
              </w:rPr>
              <w:instrText xml:space="preserve"> PAGEREF _Toc176160386 \h </w:instrText>
            </w:r>
            <w:r>
              <w:rPr>
                <w:noProof/>
                <w:webHidden/>
              </w:rPr>
            </w:r>
            <w:r>
              <w:rPr>
                <w:noProof/>
                <w:webHidden/>
              </w:rPr>
              <w:fldChar w:fldCharType="separate"/>
            </w:r>
            <w:r>
              <w:rPr>
                <w:noProof/>
                <w:webHidden/>
              </w:rPr>
              <w:t>8</w:t>
            </w:r>
            <w:r>
              <w:rPr>
                <w:noProof/>
                <w:webHidden/>
              </w:rPr>
              <w:fldChar w:fldCharType="end"/>
            </w:r>
          </w:hyperlink>
        </w:p>
        <w:p w14:paraId="58144DC2" w14:textId="7126A2DC" w:rsidR="00C56B75" w:rsidRDefault="00C56B75">
          <w:pPr>
            <w:pStyle w:val="Indholdsfortegnelse1"/>
            <w:rPr>
              <w:rFonts w:asciiTheme="minorHAnsi" w:eastAsiaTheme="minorEastAsia" w:hAnsiTheme="minorHAnsi" w:cstheme="minorBidi"/>
              <w:b w:val="0"/>
              <w:noProof/>
              <w:kern w:val="2"/>
              <w:sz w:val="24"/>
              <w:szCs w:val="24"/>
              <w:lang w:val="da-DK" w:eastAsia="zh-CN"/>
              <w14:ligatures w14:val="standardContextual"/>
            </w:rPr>
          </w:pPr>
          <w:hyperlink w:anchor="_Toc176160387" w:history="1">
            <w:r w:rsidRPr="00CC0F9B">
              <w:rPr>
                <w:rStyle w:val="Hyperlink"/>
              </w:rPr>
              <w:t>Gestion des flux de travail</w:t>
            </w:r>
            <w:r>
              <w:rPr>
                <w:noProof/>
                <w:webHidden/>
              </w:rPr>
              <w:tab/>
            </w:r>
            <w:r>
              <w:rPr>
                <w:noProof/>
                <w:webHidden/>
              </w:rPr>
              <w:fldChar w:fldCharType="begin"/>
            </w:r>
            <w:r>
              <w:rPr>
                <w:noProof/>
                <w:webHidden/>
              </w:rPr>
              <w:instrText xml:space="preserve"> PAGEREF _Toc176160387 \h </w:instrText>
            </w:r>
            <w:r>
              <w:rPr>
                <w:noProof/>
                <w:webHidden/>
              </w:rPr>
            </w:r>
            <w:r>
              <w:rPr>
                <w:noProof/>
                <w:webHidden/>
              </w:rPr>
              <w:fldChar w:fldCharType="separate"/>
            </w:r>
            <w:r>
              <w:rPr>
                <w:noProof/>
                <w:webHidden/>
              </w:rPr>
              <w:t>8</w:t>
            </w:r>
            <w:r>
              <w:rPr>
                <w:noProof/>
                <w:webHidden/>
              </w:rPr>
              <w:fldChar w:fldCharType="end"/>
            </w:r>
          </w:hyperlink>
        </w:p>
        <w:p w14:paraId="1DF7F175" w14:textId="49F19AA6" w:rsidR="00C56B75" w:rsidRDefault="00C56B75">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6160388" w:history="1">
            <w:r w:rsidRPr="00CC0F9B">
              <w:rPr>
                <w:rStyle w:val="Hyperlink"/>
              </w:rPr>
              <w:t>Gestion des erreurs de scan</w:t>
            </w:r>
            <w:r>
              <w:rPr>
                <w:noProof/>
                <w:webHidden/>
              </w:rPr>
              <w:tab/>
            </w:r>
            <w:r>
              <w:rPr>
                <w:noProof/>
                <w:webHidden/>
              </w:rPr>
              <w:fldChar w:fldCharType="begin"/>
            </w:r>
            <w:r>
              <w:rPr>
                <w:noProof/>
                <w:webHidden/>
              </w:rPr>
              <w:instrText xml:space="preserve"> PAGEREF _Toc176160388 \h </w:instrText>
            </w:r>
            <w:r>
              <w:rPr>
                <w:noProof/>
                <w:webHidden/>
              </w:rPr>
            </w:r>
            <w:r>
              <w:rPr>
                <w:noProof/>
                <w:webHidden/>
              </w:rPr>
              <w:fldChar w:fldCharType="separate"/>
            </w:r>
            <w:r>
              <w:rPr>
                <w:noProof/>
                <w:webHidden/>
              </w:rPr>
              <w:t>9</w:t>
            </w:r>
            <w:r>
              <w:rPr>
                <w:noProof/>
                <w:webHidden/>
              </w:rPr>
              <w:fldChar w:fldCharType="end"/>
            </w:r>
          </w:hyperlink>
        </w:p>
        <w:p w14:paraId="4BF6D125" w14:textId="15CC9F53" w:rsidR="00C56B75" w:rsidRDefault="00C56B75">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6160389" w:history="1">
            <w:r w:rsidRPr="00CC0F9B">
              <w:rPr>
                <w:rStyle w:val="Hyperlink"/>
              </w:rPr>
              <w:t>Utilisation de codes-barres externes</w:t>
            </w:r>
            <w:r>
              <w:rPr>
                <w:noProof/>
                <w:webHidden/>
              </w:rPr>
              <w:tab/>
            </w:r>
            <w:r>
              <w:rPr>
                <w:noProof/>
                <w:webHidden/>
              </w:rPr>
              <w:fldChar w:fldCharType="begin"/>
            </w:r>
            <w:r>
              <w:rPr>
                <w:noProof/>
                <w:webHidden/>
              </w:rPr>
              <w:instrText xml:space="preserve"> PAGEREF _Toc176160389 \h </w:instrText>
            </w:r>
            <w:r>
              <w:rPr>
                <w:noProof/>
                <w:webHidden/>
              </w:rPr>
            </w:r>
            <w:r>
              <w:rPr>
                <w:noProof/>
                <w:webHidden/>
              </w:rPr>
              <w:fldChar w:fldCharType="separate"/>
            </w:r>
            <w:r>
              <w:rPr>
                <w:noProof/>
                <w:webHidden/>
              </w:rPr>
              <w:t>9</w:t>
            </w:r>
            <w:r>
              <w:rPr>
                <w:noProof/>
                <w:webHidden/>
              </w:rPr>
              <w:fldChar w:fldCharType="end"/>
            </w:r>
          </w:hyperlink>
        </w:p>
        <w:p w14:paraId="56C268C2" w14:textId="2E2A9332" w:rsidR="00C56B75" w:rsidRDefault="00C56B75">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6160390" w:history="1">
            <w:r w:rsidRPr="00CC0F9B">
              <w:rPr>
                <w:rStyle w:val="Hyperlink"/>
              </w:rPr>
              <w:t>Configuration de l’appli</w:t>
            </w:r>
            <w:r>
              <w:rPr>
                <w:noProof/>
                <w:webHidden/>
              </w:rPr>
              <w:tab/>
            </w:r>
            <w:r>
              <w:rPr>
                <w:noProof/>
                <w:webHidden/>
              </w:rPr>
              <w:fldChar w:fldCharType="begin"/>
            </w:r>
            <w:r>
              <w:rPr>
                <w:noProof/>
                <w:webHidden/>
              </w:rPr>
              <w:instrText xml:space="preserve"> PAGEREF _Toc176160390 \h </w:instrText>
            </w:r>
            <w:r>
              <w:rPr>
                <w:noProof/>
                <w:webHidden/>
              </w:rPr>
            </w:r>
            <w:r>
              <w:rPr>
                <w:noProof/>
                <w:webHidden/>
              </w:rPr>
              <w:fldChar w:fldCharType="separate"/>
            </w:r>
            <w:r>
              <w:rPr>
                <w:noProof/>
                <w:webHidden/>
              </w:rPr>
              <w:t>10</w:t>
            </w:r>
            <w:r>
              <w:rPr>
                <w:noProof/>
                <w:webHidden/>
              </w:rPr>
              <w:fldChar w:fldCharType="end"/>
            </w:r>
          </w:hyperlink>
        </w:p>
        <w:p w14:paraId="7B39BF07" w14:textId="0890ED9C" w:rsidR="00C56B75" w:rsidRDefault="00C56B75">
          <w:pPr>
            <w:pStyle w:val="Indholdsfortegnelse1"/>
            <w:rPr>
              <w:rFonts w:asciiTheme="minorHAnsi" w:eastAsiaTheme="minorEastAsia" w:hAnsiTheme="minorHAnsi" w:cstheme="minorBidi"/>
              <w:b w:val="0"/>
              <w:noProof/>
              <w:kern w:val="2"/>
              <w:sz w:val="24"/>
              <w:szCs w:val="24"/>
              <w:lang w:val="da-DK" w:eastAsia="zh-CN"/>
              <w14:ligatures w14:val="standardContextual"/>
            </w:rPr>
          </w:pPr>
          <w:hyperlink w:anchor="_Toc176160391" w:history="1">
            <w:r w:rsidRPr="00CC0F9B">
              <w:rPr>
                <w:rStyle w:val="Hyperlink"/>
              </w:rPr>
              <w:t>Enregistrement des matériels</w:t>
            </w:r>
            <w:r>
              <w:rPr>
                <w:noProof/>
                <w:webHidden/>
              </w:rPr>
              <w:tab/>
            </w:r>
            <w:r>
              <w:rPr>
                <w:noProof/>
                <w:webHidden/>
              </w:rPr>
              <w:fldChar w:fldCharType="begin"/>
            </w:r>
            <w:r>
              <w:rPr>
                <w:noProof/>
                <w:webHidden/>
              </w:rPr>
              <w:instrText xml:space="preserve"> PAGEREF _Toc176160391 \h </w:instrText>
            </w:r>
            <w:r>
              <w:rPr>
                <w:noProof/>
                <w:webHidden/>
              </w:rPr>
            </w:r>
            <w:r>
              <w:rPr>
                <w:noProof/>
                <w:webHidden/>
              </w:rPr>
              <w:fldChar w:fldCharType="separate"/>
            </w:r>
            <w:r>
              <w:rPr>
                <w:noProof/>
                <w:webHidden/>
              </w:rPr>
              <w:t>11</w:t>
            </w:r>
            <w:r>
              <w:rPr>
                <w:noProof/>
                <w:webHidden/>
              </w:rPr>
              <w:fldChar w:fldCharType="end"/>
            </w:r>
          </w:hyperlink>
        </w:p>
        <w:p w14:paraId="7162669A" w14:textId="21A1A4F0" w:rsidR="00C56B75" w:rsidRDefault="00C56B75">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6160392" w:history="1">
            <w:r w:rsidRPr="00CC0F9B">
              <w:rPr>
                <w:rStyle w:val="Hyperlink"/>
              </w:rPr>
              <w:t>Administration des matériels</w:t>
            </w:r>
            <w:r>
              <w:rPr>
                <w:noProof/>
                <w:webHidden/>
              </w:rPr>
              <w:tab/>
            </w:r>
            <w:r>
              <w:rPr>
                <w:noProof/>
                <w:webHidden/>
              </w:rPr>
              <w:fldChar w:fldCharType="begin"/>
            </w:r>
            <w:r>
              <w:rPr>
                <w:noProof/>
                <w:webHidden/>
              </w:rPr>
              <w:instrText xml:space="preserve"> PAGEREF _Toc176160392 \h </w:instrText>
            </w:r>
            <w:r>
              <w:rPr>
                <w:noProof/>
                <w:webHidden/>
              </w:rPr>
            </w:r>
            <w:r>
              <w:rPr>
                <w:noProof/>
                <w:webHidden/>
              </w:rPr>
              <w:fldChar w:fldCharType="separate"/>
            </w:r>
            <w:r>
              <w:rPr>
                <w:noProof/>
                <w:webHidden/>
              </w:rPr>
              <w:t>11</w:t>
            </w:r>
            <w:r>
              <w:rPr>
                <w:noProof/>
                <w:webHidden/>
              </w:rPr>
              <w:fldChar w:fldCharType="end"/>
            </w:r>
          </w:hyperlink>
        </w:p>
        <w:p w14:paraId="670713E9" w14:textId="47FF5168" w:rsidR="00C56B75" w:rsidRDefault="00C56B75">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6160393" w:history="1">
            <w:r w:rsidRPr="00CC0F9B">
              <w:rPr>
                <w:rStyle w:val="Hyperlink"/>
              </w:rPr>
              <w:t>Ajouter un nouveau matériel dans l’inventaire</w:t>
            </w:r>
            <w:r>
              <w:rPr>
                <w:noProof/>
                <w:webHidden/>
              </w:rPr>
              <w:tab/>
            </w:r>
            <w:r>
              <w:rPr>
                <w:noProof/>
                <w:webHidden/>
              </w:rPr>
              <w:fldChar w:fldCharType="begin"/>
            </w:r>
            <w:r>
              <w:rPr>
                <w:noProof/>
                <w:webHidden/>
              </w:rPr>
              <w:instrText xml:space="preserve"> PAGEREF _Toc176160393 \h </w:instrText>
            </w:r>
            <w:r>
              <w:rPr>
                <w:noProof/>
                <w:webHidden/>
              </w:rPr>
            </w:r>
            <w:r>
              <w:rPr>
                <w:noProof/>
                <w:webHidden/>
              </w:rPr>
              <w:fldChar w:fldCharType="separate"/>
            </w:r>
            <w:r>
              <w:rPr>
                <w:noProof/>
                <w:webHidden/>
              </w:rPr>
              <w:t>11</w:t>
            </w:r>
            <w:r>
              <w:rPr>
                <w:noProof/>
                <w:webHidden/>
              </w:rPr>
              <w:fldChar w:fldCharType="end"/>
            </w:r>
          </w:hyperlink>
        </w:p>
        <w:p w14:paraId="1593B620" w14:textId="4B5FC6E9" w:rsidR="00C56B75" w:rsidRDefault="00C56B75">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6160394" w:history="1">
            <w:r w:rsidRPr="00CC0F9B">
              <w:rPr>
                <w:rStyle w:val="Hyperlink"/>
              </w:rPr>
              <w:t>Relier un matériel/lot à un jour</w:t>
            </w:r>
            <w:r>
              <w:rPr>
                <w:noProof/>
                <w:webHidden/>
              </w:rPr>
              <w:tab/>
            </w:r>
            <w:r>
              <w:rPr>
                <w:noProof/>
                <w:webHidden/>
              </w:rPr>
              <w:fldChar w:fldCharType="begin"/>
            </w:r>
            <w:r>
              <w:rPr>
                <w:noProof/>
                <w:webHidden/>
              </w:rPr>
              <w:instrText xml:space="preserve"> PAGEREF _Toc176160394 \h </w:instrText>
            </w:r>
            <w:r>
              <w:rPr>
                <w:noProof/>
                <w:webHidden/>
              </w:rPr>
            </w:r>
            <w:r>
              <w:rPr>
                <w:noProof/>
                <w:webHidden/>
              </w:rPr>
              <w:fldChar w:fldCharType="separate"/>
            </w:r>
            <w:r>
              <w:rPr>
                <w:noProof/>
                <w:webHidden/>
              </w:rPr>
              <w:t>13</w:t>
            </w:r>
            <w:r>
              <w:rPr>
                <w:noProof/>
                <w:webHidden/>
              </w:rPr>
              <w:fldChar w:fldCharType="end"/>
            </w:r>
          </w:hyperlink>
        </w:p>
        <w:p w14:paraId="5EBEB35A" w14:textId="62BEA61F" w:rsidR="00C56B75" w:rsidRDefault="00C56B75">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6160395" w:history="1">
            <w:r w:rsidRPr="00CC0F9B">
              <w:rPr>
                <w:rStyle w:val="Hyperlink"/>
              </w:rPr>
              <w:t>Relier un matériel/lot à un(e) patient(e)</w:t>
            </w:r>
            <w:r>
              <w:rPr>
                <w:noProof/>
                <w:webHidden/>
              </w:rPr>
              <w:tab/>
            </w:r>
            <w:r>
              <w:rPr>
                <w:noProof/>
                <w:webHidden/>
              </w:rPr>
              <w:fldChar w:fldCharType="begin"/>
            </w:r>
            <w:r>
              <w:rPr>
                <w:noProof/>
                <w:webHidden/>
              </w:rPr>
              <w:instrText xml:space="preserve"> PAGEREF _Toc176160395 \h </w:instrText>
            </w:r>
            <w:r>
              <w:rPr>
                <w:noProof/>
                <w:webHidden/>
              </w:rPr>
            </w:r>
            <w:r>
              <w:rPr>
                <w:noProof/>
                <w:webHidden/>
              </w:rPr>
              <w:fldChar w:fldCharType="separate"/>
            </w:r>
            <w:r>
              <w:rPr>
                <w:noProof/>
                <w:webHidden/>
              </w:rPr>
              <w:t>14</w:t>
            </w:r>
            <w:r>
              <w:rPr>
                <w:noProof/>
                <w:webHidden/>
              </w:rPr>
              <w:fldChar w:fldCharType="end"/>
            </w:r>
          </w:hyperlink>
        </w:p>
        <w:p w14:paraId="54F379B5" w14:textId="78C884B4" w:rsidR="00C56B75" w:rsidRDefault="00C56B75">
          <w:pPr>
            <w:pStyle w:val="Indholdsfortegnelse1"/>
            <w:rPr>
              <w:rFonts w:asciiTheme="minorHAnsi" w:eastAsiaTheme="minorEastAsia" w:hAnsiTheme="minorHAnsi" w:cstheme="minorBidi"/>
              <w:b w:val="0"/>
              <w:noProof/>
              <w:kern w:val="2"/>
              <w:sz w:val="24"/>
              <w:szCs w:val="24"/>
              <w:lang w:val="da-DK" w:eastAsia="zh-CN"/>
              <w14:ligatures w14:val="standardContextual"/>
            </w:rPr>
          </w:pPr>
          <w:hyperlink w:anchor="_Toc176160396" w:history="1">
            <w:r w:rsidRPr="00CC0F9B">
              <w:rPr>
                <w:rStyle w:val="Hyperlink"/>
              </w:rPr>
              <w:t>Boîtier RFID eWitness (facultatif)</w:t>
            </w:r>
            <w:r>
              <w:rPr>
                <w:noProof/>
                <w:webHidden/>
              </w:rPr>
              <w:tab/>
            </w:r>
            <w:r>
              <w:rPr>
                <w:noProof/>
                <w:webHidden/>
              </w:rPr>
              <w:fldChar w:fldCharType="begin"/>
            </w:r>
            <w:r>
              <w:rPr>
                <w:noProof/>
                <w:webHidden/>
              </w:rPr>
              <w:instrText xml:space="preserve"> PAGEREF _Toc176160396 \h </w:instrText>
            </w:r>
            <w:r>
              <w:rPr>
                <w:noProof/>
                <w:webHidden/>
              </w:rPr>
            </w:r>
            <w:r>
              <w:rPr>
                <w:noProof/>
                <w:webHidden/>
              </w:rPr>
              <w:fldChar w:fldCharType="separate"/>
            </w:r>
            <w:r>
              <w:rPr>
                <w:noProof/>
                <w:webHidden/>
              </w:rPr>
              <w:t>15</w:t>
            </w:r>
            <w:r>
              <w:rPr>
                <w:noProof/>
                <w:webHidden/>
              </w:rPr>
              <w:fldChar w:fldCharType="end"/>
            </w:r>
          </w:hyperlink>
        </w:p>
        <w:p w14:paraId="1B90F1D1" w14:textId="6DB049F2" w:rsidR="00C56B75" w:rsidRDefault="00C56B75">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6160397" w:history="1">
            <w:r w:rsidRPr="00CC0F9B">
              <w:rPr>
                <w:rStyle w:val="Hyperlink"/>
              </w:rPr>
              <w:t>Positionnement des matériels</w:t>
            </w:r>
            <w:r>
              <w:rPr>
                <w:noProof/>
                <w:webHidden/>
              </w:rPr>
              <w:tab/>
            </w:r>
            <w:r>
              <w:rPr>
                <w:noProof/>
                <w:webHidden/>
              </w:rPr>
              <w:fldChar w:fldCharType="begin"/>
            </w:r>
            <w:r>
              <w:rPr>
                <w:noProof/>
                <w:webHidden/>
              </w:rPr>
              <w:instrText xml:space="preserve"> PAGEREF _Toc176160397 \h </w:instrText>
            </w:r>
            <w:r>
              <w:rPr>
                <w:noProof/>
                <w:webHidden/>
              </w:rPr>
            </w:r>
            <w:r>
              <w:rPr>
                <w:noProof/>
                <w:webHidden/>
              </w:rPr>
              <w:fldChar w:fldCharType="separate"/>
            </w:r>
            <w:r>
              <w:rPr>
                <w:noProof/>
                <w:webHidden/>
              </w:rPr>
              <w:t>15</w:t>
            </w:r>
            <w:r>
              <w:rPr>
                <w:noProof/>
                <w:webHidden/>
              </w:rPr>
              <w:fldChar w:fldCharType="end"/>
            </w:r>
          </w:hyperlink>
        </w:p>
        <w:p w14:paraId="2299A955" w14:textId="199C3333" w:rsidR="00C56B75" w:rsidRDefault="00C56B75">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6160398" w:history="1">
            <w:r w:rsidRPr="00CC0F9B">
              <w:rPr>
                <w:rStyle w:val="Hyperlink"/>
              </w:rPr>
              <w:t>Caractéristiques techniques et informations relatives à la sécurité pour l’antenne blindée RFID HF</w:t>
            </w:r>
            <w:r>
              <w:rPr>
                <w:noProof/>
                <w:webHidden/>
              </w:rPr>
              <w:tab/>
            </w:r>
            <w:r>
              <w:rPr>
                <w:noProof/>
                <w:webHidden/>
              </w:rPr>
              <w:fldChar w:fldCharType="begin"/>
            </w:r>
            <w:r>
              <w:rPr>
                <w:noProof/>
                <w:webHidden/>
              </w:rPr>
              <w:instrText xml:space="preserve"> PAGEREF _Toc176160398 \h </w:instrText>
            </w:r>
            <w:r>
              <w:rPr>
                <w:noProof/>
                <w:webHidden/>
              </w:rPr>
            </w:r>
            <w:r>
              <w:rPr>
                <w:noProof/>
                <w:webHidden/>
              </w:rPr>
              <w:fldChar w:fldCharType="separate"/>
            </w:r>
            <w:r>
              <w:rPr>
                <w:noProof/>
                <w:webHidden/>
              </w:rPr>
              <w:t>15</w:t>
            </w:r>
            <w:r>
              <w:rPr>
                <w:noProof/>
                <w:webHidden/>
              </w:rPr>
              <w:fldChar w:fldCharType="end"/>
            </w:r>
          </w:hyperlink>
        </w:p>
        <w:p w14:paraId="7C01E383" w14:textId="0ED6742E" w:rsidR="00C56B75" w:rsidRDefault="00C56B75">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6160399" w:history="1">
            <w:r w:rsidRPr="00CC0F9B">
              <w:rPr>
                <w:rStyle w:val="Hyperlink"/>
              </w:rPr>
              <w:t>Vue d’ensemble graphique du système eWitness</w:t>
            </w:r>
            <w:r>
              <w:rPr>
                <w:noProof/>
                <w:webHidden/>
              </w:rPr>
              <w:tab/>
            </w:r>
            <w:r>
              <w:rPr>
                <w:noProof/>
                <w:webHidden/>
              </w:rPr>
              <w:fldChar w:fldCharType="begin"/>
            </w:r>
            <w:r>
              <w:rPr>
                <w:noProof/>
                <w:webHidden/>
              </w:rPr>
              <w:instrText xml:space="preserve"> PAGEREF _Toc176160399 \h </w:instrText>
            </w:r>
            <w:r>
              <w:rPr>
                <w:noProof/>
                <w:webHidden/>
              </w:rPr>
            </w:r>
            <w:r>
              <w:rPr>
                <w:noProof/>
                <w:webHidden/>
              </w:rPr>
              <w:fldChar w:fldCharType="separate"/>
            </w:r>
            <w:r>
              <w:rPr>
                <w:noProof/>
                <w:webHidden/>
              </w:rPr>
              <w:t>16</w:t>
            </w:r>
            <w:r>
              <w:rPr>
                <w:noProof/>
                <w:webHidden/>
              </w:rPr>
              <w:fldChar w:fldCharType="end"/>
            </w:r>
          </w:hyperlink>
        </w:p>
        <w:p w14:paraId="1306074D" w14:textId="6F821D49" w:rsidR="002330BA" w:rsidRDefault="002330BA">
          <w:r>
            <w:rPr>
              <w:b/>
            </w:rPr>
            <w:fldChar w:fldCharType="end"/>
          </w:r>
        </w:p>
      </w:sdtContent>
    </w:sdt>
    <w:p w14:paraId="59943F51" w14:textId="77777777" w:rsidR="00AE57B6" w:rsidRPr="009E49CC" w:rsidRDefault="00AE57B6" w:rsidP="00B44EF9">
      <w:pPr>
        <w:rPr>
          <w:lang w:val="en-GB"/>
        </w:rPr>
      </w:pPr>
    </w:p>
    <w:p w14:paraId="274DF8FE" w14:textId="77777777" w:rsidR="00AE57B6" w:rsidRPr="009E49CC" w:rsidRDefault="006D3ADA">
      <w:pPr>
        <w:pBdr>
          <w:top w:val="nil"/>
          <w:left w:val="nil"/>
          <w:bottom w:val="nil"/>
          <w:right w:val="nil"/>
          <w:between w:val="nil"/>
        </w:pBdr>
        <w:spacing w:after="0"/>
      </w:pPr>
      <w:r>
        <w:br w:type="page"/>
      </w:r>
    </w:p>
    <w:p w14:paraId="7E0C562E" w14:textId="77777777" w:rsidR="00AE57B6" w:rsidRPr="009E49CC" w:rsidRDefault="006D3ADA" w:rsidP="00377BE6">
      <w:pPr>
        <w:pStyle w:val="Overskrift1"/>
        <w:spacing w:before="360"/>
      </w:pPr>
      <w:bookmarkStart w:id="2" w:name="_Toc176160378"/>
      <w:r>
        <w:lastRenderedPageBreak/>
        <w:t>Introduction</w:t>
      </w:r>
      <w:bookmarkEnd w:id="2"/>
    </w:p>
    <w:p w14:paraId="21FC41EE" w14:textId="3E6BACEA" w:rsidR="00AE57B6" w:rsidRPr="009E49CC" w:rsidRDefault="006D3ADA">
      <w:pPr>
        <w:pBdr>
          <w:top w:val="nil"/>
          <w:left w:val="nil"/>
          <w:bottom w:val="nil"/>
          <w:right w:val="nil"/>
          <w:between w:val="nil"/>
        </w:pBdr>
        <w:spacing w:after="0"/>
      </w:pPr>
      <w:r>
        <w:t>L’appli eWitness est au cœur de la solution de suivi témoin créée par eFertility. Il s’agit d’une appli Android native qui exécute le scanner de suivi témoin fourni par eFertility. Conjointement avec le scanner, l’appli contrôle l’identification des patient(e)s inscrit(e)s dans le processus de suivi témoin.</w:t>
      </w:r>
    </w:p>
    <w:p w14:paraId="657A0CD8" w14:textId="77777777" w:rsidR="00AE57B6" w:rsidRPr="009E49CC" w:rsidRDefault="00AE57B6">
      <w:pPr>
        <w:pBdr>
          <w:top w:val="nil"/>
          <w:left w:val="nil"/>
          <w:bottom w:val="nil"/>
          <w:right w:val="nil"/>
          <w:between w:val="nil"/>
        </w:pBdr>
        <w:spacing w:after="0"/>
        <w:rPr>
          <w:lang w:val="en-GB"/>
        </w:rPr>
      </w:pPr>
    </w:p>
    <w:p w14:paraId="164B9BF4" w14:textId="4D1242CA" w:rsidR="00AE57B6" w:rsidRPr="009E49CC" w:rsidRDefault="006D3ADA">
      <w:pPr>
        <w:pBdr>
          <w:top w:val="nil"/>
          <w:left w:val="nil"/>
          <w:bottom w:val="nil"/>
          <w:right w:val="nil"/>
          <w:between w:val="nil"/>
        </w:pBdr>
        <w:spacing w:after="0"/>
      </w:pPr>
      <w:r>
        <w:t>En paramétrant les points témoins dans les flux de travail, l’appli permet de suivre les étapes du processus, mais également de vérifier, de consigner et de valider tous les matériels utilisés au cours de la procédure.</w:t>
      </w:r>
    </w:p>
    <w:p w14:paraId="6DAA9F2D" w14:textId="77777777" w:rsidR="00AE57B6" w:rsidRPr="009E49CC" w:rsidRDefault="00AE57B6">
      <w:pPr>
        <w:pBdr>
          <w:top w:val="nil"/>
          <w:left w:val="nil"/>
          <w:bottom w:val="nil"/>
          <w:right w:val="nil"/>
          <w:between w:val="nil"/>
        </w:pBdr>
        <w:spacing w:after="0"/>
        <w:rPr>
          <w:lang w:val="en-GB"/>
        </w:rPr>
      </w:pPr>
    </w:p>
    <w:p w14:paraId="45A982C0" w14:textId="74FF9336" w:rsidR="00AE57B6" w:rsidRPr="009E49CC" w:rsidRDefault="006D3ADA">
      <w:pPr>
        <w:pBdr>
          <w:top w:val="nil"/>
          <w:left w:val="nil"/>
          <w:bottom w:val="nil"/>
          <w:right w:val="nil"/>
          <w:between w:val="nil"/>
        </w:pBdr>
        <w:spacing w:after="0"/>
      </w:pPr>
      <w:r>
        <w:t>Toutes les étapes soumises à un suivi témoin sont stockées dans la base de données eBase centrale à des fins de sécurité, d’enregistrement et de facilité d’accès.</w:t>
      </w:r>
    </w:p>
    <w:p w14:paraId="25F5587E" w14:textId="4BB63884" w:rsidR="00AE57B6" w:rsidRPr="009E49CC" w:rsidRDefault="006D3ADA" w:rsidP="00003691">
      <w:pPr>
        <w:pStyle w:val="Overskrift1"/>
      </w:pPr>
      <w:bookmarkStart w:id="3" w:name="_Toc176160379"/>
      <w:r>
        <w:t>Connexion/déconnexion</w:t>
      </w:r>
      <w:bookmarkEnd w:id="3"/>
    </w:p>
    <w:p w14:paraId="3E4A5648" w14:textId="7432C686" w:rsidR="00AE57B6" w:rsidRPr="009E49CC" w:rsidRDefault="006D3ADA">
      <w:pPr>
        <w:pBdr>
          <w:top w:val="nil"/>
          <w:left w:val="nil"/>
          <w:bottom w:val="nil"/>
          <w:right w:val="nil"/>
          <w:between w:val="nil"/>
        </w:pBdr>
        <w:spacing w:after="0"/>
      </w:pPr>
      <w:r w:rsidRPr="009B6CD7">
        <w:rPr>
          <w:spacing w:val="-2"/>
        </w:rPr>
        <w:t xml:space="preserve">L’appli eWitness est liée à un compte utilisateur dans la base de données eBase. Il est nécessaire de se </w:t>
      </w:r>
      <w:r w:rsidRPr="009B6CD7">
        <w:rPr>
          <w:spacing w:val="-3"/>
        </w:rPr>
        <w:t>connecter au système pour garantir que toutes les étapes sont bien consignées et qu’elles correspondent</w:t>
      </w:r>
      <w:r>
        <w:t xml:space="preserve"> à l’utilisateur concerné. Vos identifiants de connexion sont fournis par l’administrateur local.</w:t>
      </w:r>
    </w:p>
    <w:p w14:paraId="44DCEE49" w14:textId="77777777" w:rsidR="00AE57B6" w:rsidRPr="009E49CC" w:rsidRDefault="00AE57B6">
      <w:pPr>
        <w:pBdr>
          <w:top w:val="nil"/>
          <w:left w:val="nil"/>
          <w:bottom w:val="nil"/>
          <w:right w:val="nil"/>
          <w:between w:val="nil"/>
        </w:pBdr>
        <w:spacing w:after="0"/>
        <w:rPr>
          <w:lang w:val="en-GB"/>
        </w:rPr>
      </w:pPr>
    </w:p>
    <w:p w14:paraId="6AAE3019" w14:textId="77777777" w:rsidR="00AE57B6" w:rsidRPr="009E49CC" w:rsidRDefault="006D3ADA">
      <w:pPr>
        <w:pBdr>
          <w:top w:val="nil"/>
          <w:left w:val="nil"/>
          <w:bottom w:val="nil"/>
          <w:right w:val="nil"/>
          <w:between w:val="nil"/>
        </w:pBdr>
        <w:spacing w:after="0"/>
      </w:pPr>
      <w:r>
        <w:t>L’écran de connexion permet également de connaître la version actuelle de l’appli eWitness.</w:t>
      </w:r>
    </w:p>
    <w:p w14:paraId="37781729" w14:textId="77777777" w:rsidR="00AE57B6" w:rsidRPr="009E49CC" w:rsidRDefault="00AE57B6">
      <w:pPr>
        <w:pBdr>
          <w:top w:val="nil"/>
          <w:left w:val="nil"/>
          <w:bottom w:val="nil"/>
          <w:right w:val="nil"/>
          <w:between w:val="nil"/>
        </w:pBdr>
        <w:spacing w:after="0"/>
        <w:rPr>
          <w:lang w:val="en-GB"/>
        </w:rPr>
      </w:pPr>
    </w:p>
    <w:p w14:paraId="151D3ED6" w14:textId="20340E6A" w:rsidR="00AE57B6" w:rsidRPr="009E49CC" w:rsidRDefault="006D3ADA">
      <w:pPr>
        <w:pBdr>
          <w:top w:val="nil"/>
          <w:left w:val="nil"/>
          <w:bottom w:val="nil"/>
          <w:right w:val="nil"/>
          <w:between w:val="nil"/>
        </w:pBdr>
        <w:spacing w:after="0"/>
      </w:pPr>
      <w:r>
        <w:t>Dans la mesure où tous les points témoins sont enregistrés au moyen des identifiants de l’utilisateur connecté à l’appli, il est crucial de se déconnecter du dispositif après chaque utilisation. Cela permet de garantir que les points témoins sont enregistrés par le bon utilisateur.</w:t>
      </w:r>
    </w:p>
    <w:p w14:paraId="1E006166" w14:textId="77777777" w:rsidR="00AE57B6" w:rsidRPr="009E49CC" w:rsidRDefault="00AE57B6">
      <w:pPr>
        <w:pBdr>
          <w:top w:val="nil"/>
          <w:left w:val="nil"/>
          <w:bottom w:val="nil"/>
          <w:right w:val="nil"/>
          <w:between w:val="nil"/>
        </w:pBdr>
        <w:spacing w:after="0"/>
        <w:rPr>
          <w:lang w:val="en-GB"/>
        </w:rPr>
      </w:pPr>
    </w:p>
    <w:p w14:paraId="0FA54EBD" w14:textId="374CB35F" w:rsidR="00AE57B6" w:rsidRDefault="006D3ADA">
      <w:pPr>
        <w:pBdr>
          <w:top w:val="nil"/>
          <w:left w:val="nil"/>
          <w:bottom w:val="nil"/>
          <w:right w:val="nil"/>
          <w:between w:val="nil"/>
        </w:pBdr>
        <w:spacing w:after="0"/>
      </w:pPr>
      <w:r>
        <w:t>Une fois la connexion établie, le bouton de déconnexion apparaît dans le menu sous l’icône de la roue dentée en haut à droite de l’écran.</w:t>
      </w:r>
    </w:p>
    <w:p w14:paraId="4E874AC8" w14:textId="77777777" w:rsidR="009E6CEF" w:rsidRPr="009E49CC" w:rsidRDefault="009E6CEF">
      <w:pPr>
        <w:pBdr>
          <w:top w:val="nil"/>
          <w:left w:val="nil"/>
          <w:bottom w:val="nil"/>
          <w:right w:val="nil"/>
          <w:between w:val="nil"/>
        </w:pBdr>
        <w:spacing w:after="0"/>
        <w:rPr>
          <w:b/>
          <w:color w:val="000000"/>
          <w:lang w:val="en-GB"/>
        </w:rPr>
      </w:pPr>
    </w:p>
    <w:p w14:paraId="53CA637A" w14:textId="77777777" w:rsidR="00AE57B6" w:rsidRPr="009E49CC" w:rsidRDefault="006D3ADA">
      <w:pPr>
        <w:keepNext/>
        <w:pBdr>
          <w:top w:val="nil"/>
          <w:left w:val="nil"/>
          <w:bottom w:val="nil"/>
          <w:right w:val="nil"/>
          <w:between w:val="nil"/>
        </w:pBdr>
        <w:spacing w:after="0"/>
        <w:rPr>
          <w:color w:val="000000"/>
        </w:rPr>
      </w:pPr>
      <w:r>
        <w:rPr>
          <w:b/>
          <w:noProof/>
          <w:color w:val="000000"/>
        </w:rPr>
        <w:drawing>
          <wp:inline distT="0" distB="0" distL="0" distR="0" wp14:anchorId="36C00164" wp14:editId="7F023749">
            <wp:extent cx="2160000" cy="3841200"/>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t="8987" b="8987"/>
                    <a:stretch>
                      <a:fillRect/>
                    </a:stretch>
                  </pic:blipFill>
                  <pic:spPr>
                    <a:xfrm>
                      <a:off x="0" y="0"/>
                      <a:ext cx="2160000" cy="3841200"/>
                    </a:xfrm>
                    <a:prstGeom prst="rect">
                      <a:avLst/>
                    </a:prstGeom>
                    <a:ln/>
                  </pic:spPr>
                </pic:pic>
              </a:graphicData>
            </a:graphic>
          </wp:inline>
        </w:drawing>
      </w:r>
    </w:p>
    <w:p w14:paraId="16572FB7" w14:textId="766DB59C" w:rsidR="00AE57B6" w:rsidRPr="009E49CC" w:rsidRDefault="006D3ADA">
      <w:pPr>
        <w:pBdr>
          <w:top w:val="nil"/>
          <w:left w:val="nil"/>
          <w:bottom w:val="nil"/>
          <w:right w:val="nil"/>
          <w:between w:val="nil"/>
        </w:pBdr>
        <w:rPr>
          <w:b/>
          <w:i/>
          <w:color w:val="44546A"/>
          <w:sz w:val="18"/>
          <w:szCs w:val="18"/>
        </w:rPr>
      </w:pPr>
      <w:r>
        <w:rPr>
          <w:i/>
          <w:color w:val="44546A"/>
          <w:sz w:val="18"/>
        </w:rPr>
        <w:t>Figure 1 : Écran de connexion</w:t>
      </w:r>
    </w:p>
    <w:p w14:paraId="29CE44A4" w14:textId="77777777" w:rsidR="00AE57B6" w:rsidRPr="009E49CC" w:rsidRDefault="00AE57B6">
      <w:pPr>
        <w:pBdr>
          <w:top w:val="nil"/>
          <w:left w:val="nil"/>
          <w:bottom w:val="nil"/>
          <w:right w:val="nil"/>
          <w:between w:val="nil"/>
        </w:pBdr>
        <w:spacing w:after="0"/>
        <w:rPr>
          <w:b/>
          <w:lang w:val="en-GB"/>
        </w:rPr>
      </w:pPr>
    </w:p>
    <w:p w14:paraId="692C1427" w14:textId="77777777" w:rsidR="00AE57B6" w:rsidRPr="009E49CC" w:rsidRDefault="006D3ADA" w:rsidP="00003691">
      <w:pPr>
        <w:pStyle w:val="Overskrift2"/>
      </w:pPr>
      <w:bookmarkStart w:id="4" w:name="_Toc176160380"/>
      <w:r>
        <w:lastRenderedPageBreak/>
        <w:t>Se connecter avec une carte ID</w:t>
      </w:r>
      <w:bookmarkEnd w:id="4"/>
    </w:p>
    <w:p w14:paraId="454C923D" w14:textId="0E5A715F" w:rsidR="00AE57B6" w:rsidRPr="009E49CC" w:rsidRDefault="006D3ADA">
      <w:pPr>
        <w:pBdr>
          <w:top w:val="nil"/>
          <w:left w:val="nil"/>
          <w:bottom w:val="nil"/>
          <w:right w:val="nil"/>
          <w:between w:val="nil"/>
        </w:pBdr>
        <w:spacing w:after="0"/>
      </w:pPr>
      <w:r>
        <w:t>Il est possible d’utiliser une carte d’employé pour se connecter au système. Cette carte permet de se connecter rapidement et facilement. La carte peut être imprimée à l’aide de l’imprimante à cartes ou stockée dans un téléphone personnel.</w:t>
      </w:r>
    </w:p>
    <w:p w14:paraId="259306CD" w14:textId="77777777" w:rsidR="00AE57B6" w:rsidRPr="009E49CC" w:rsidRDefault="00AE57B6">
      <w:pPr>
        <w:pBdr>
          <w:top w:val="nil"/>
          <w:left w:val="nil"/>
          <w:bottom w:val="nil"/>
          <w:right w:val="nil"/>
          <w:between w:val="nil"/>
        </w:pBdr>
        <w:spacing w:after="0"/>
        <w:rPr>
          <w:lang w:val="en-GB"/>
        </w:rPr>
      </w:pPr>
    </w:p>
    <w:p w14:paraId="1478BBBE" w14:textId="2B38014C" w:rsidR="00AE57B6" w:rsidRPr="009E49CC" w:rsidRDefault="006D3ADA" w:rsidP="00003691">
      <w:pPr>
        <w:pStyle w:val="Overskrift2"/>
      </w:pPr>
      <w:bookmarkStart w:id="5" w:name="_Toc176160381"/>
      <w:r>
        <w:t>Se connecter à l’aide d’une carte à puce/RFID</w:t>
      </w:r>
      <w:bookmarkEnd w:id="5"/>
    </w:p>
    <w:p w14:paraId="5387605B" w14:textId="240BB2AE" w:rsidR="00AE57B6" w:rsidRPr="009E49CC" w:rsidRDefault="009E49CC">
      <w:r>
        <w:t>En plus de l’option de connexion via une carte générée par le système, il est possible d’utiliser une carte à puce existante (carte d’employé) comprenant une puce RFID. Dans ce cas, l’utilisateur peut relier sa propre carte RFID personnelle au système. Pour ce faire, il faut d’abord se connecter au système et configurer le paramètre en question. Dans ce réglage, vous pourrez relier une carte RFID à votre identifiant personnel.</w:t>
      </w:r>
    </w:p>
    <w:p w14:paraId="09F62E81" w14:textId="77777777" w:rsidR="00AE57B6" w:rsidRPr="009E49CC" w:rsidRDefault="006D3ADA" w:rsidP="00003691">
      <w:pPr>
        <w:pStyle w:val="Overskrift1"/>
      </w:pPr>
      <w:bookmarkStart w:id="6" w:name="_Toc176160382"/>
      <w:r>
        <w:t>L’écran de présentation globale</w:t>
      </w:r>
      <w:bookmarkEnd w:id="6"/>
    </w:p>
    <w:p w14:paraId="60746FA8" w14:textId="64BD6DFC" w:rsidR="00AE57B6" w:rsidRPr="009E49CC" w:rsidRDefault="006D3ADA">
      <w:pPr>
        <w:pBdr>
          <w:top w:val="nil"/>
          <w:left w:val="nil"/>
          <w:bottom w:val="nil"/>
          <w:right w:val="nil"/>
          <w:between w:val="nil"/>
        </w:pBdr>
        <w:spacing w:after="0"/>
        <w:rPr>
          <w:color w:val="000000"/>
        </w:rPr>
      </w:pPr>
      <w:r>
        <w:rPr>
          <w:color w:val="000000"/>
        </w:rPr>
        <w:t xml:space="preserve">Une fois la connexion établie, l’appli </w:t>
      </w:r>
      <w:r>
        <w:t>affiche</w:t>
      </w:r>
      <w:r>
        <w:rPr>
          <w:color w:val="000000"/>
        </w:rPr>
        <w:t xml:space="preserve"> l’écran de présentation globale. Vous pouvez y voir les groupes de processus définis dans l’appli. Ces groupes représentent les tâches ou les « postes de </w:t>
      </w:r>
      <w:r w:rsidRPr="0091582C">
        <w:rPr>
          <w:color w:val="000000"/>
          <w:spacing w:val="-2"/>
        </w:rPr>
        <w:t>travail » dans le laboratoire. Chaque tâche est associée à une liste de patient(e)s. Cette liste représente</w:t>
      </w:r>
      <w:r>
        <w:rPr>
          <w:color w:val="000000"/>
        </w:rPr>
        <w:t xml:space="preserve"> l’ensemble des patients soumis à un suivi témoin pour une date donnée.</w:t>
      </w:r>
    </w:p>
    <w:p w14:paraId="6DEC7511" w14:textId="77777777" w:rsidR="00AE57B6" w:rsidRPr="009E49CC" w:rsidRDefault="00AE57B6">
      <w:pPr>
        <w:pBdr>
          <w:top w:val="nil"/>
          <w:left w:val="nil"/>
          <w:bottom w:val="nil"/>
          <w:right w:val="nil"/>
          <w:between w:val="nil"/>
        </w:pBdr>
        <w:spacing w:after="0"/>
        <w:rPr>
          <w:color w:val="000000"/>
          <w:lang w:val="en-GB"/>
        </w:rPr>
      </w:pPr>
    </w:p>
    <w:p w14:paraId="235402BE" w14:textId="77777777" w:rsidR="00AE57B6" w:rsidRPr="009E49CC" w:rsidRDefault="00AE57B6">
      <w:pPr>
        <w:pBdr>
          <w:top w:val="nil"/>
          <w:left w:val="nil"/>
          <w:bottom w:val="nil"/>
          <w:right w:val="nil"/>
          <w:between w:val="nil"/>
        </w:pBdr>
        <w:spacing w:after="0"/>
        <w:rPr>
          <w:color w:val="000000"/>
          <w:lang w:val="en-GB"/>
        </w:rPr>
      </w:pPr>
    </w:p>
    <w:p w14:paraId="68F9E659" w14:textId="77777777" w:rsidR="00AE57B6" w:rsidRPr="009E49CC" w:rsidRDefault="006D3ADA">
      <w:pPr>
        <w:pBdr>
          <w:top w:val="nil"/>
          <w:left w:val="nil"/>
          <w:bottom w:val="nil"/>
          <w:right w:val="nil"/>
          <w:between w:val="nil"/>
        </w:pBdr>
        <w:spacing w:after="0"/>
        <w:rPr>
          <w:color w:val="000000"/>
        </w:rPr>
      </w:pPr>
      <w:r>
        <w:rPr>
          <w:color w:val="000000"/>
        </w:rPr>
        <w:t>Voici les tâches :</w:t>
      </w:r>
    </w:p>
    <w:p w14:paraId="5606CE6E" w14:textId="77777777" w:rsidR="00AE57B6" w:rsidRPr="009E49CC" w:rsidRDefault="00AE57B6">
      <w:pPr>
        <w:pBdr>
          <w:top w:val="nil"/>
          <w:left w:val="nil"/>
          <w:bottom w:val="nil"/>
          <w:right w:val="nil"/>
          <w:between w:val="nil"/>
        </w:pBdr>
        <w:spacing w:after="0"/>
        <w:rPr>
          <w:color w:val="000000"/>
          <w:lang w:val="en-GB"/>
        </w:rPr>
      </w:pPr>
    </w:p>
    <w:tbl>
      <w:tblPr>
        <w:tblStyle w:val="a"/>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0"/>
        <w:gridCol w:w="4530"/>
      </w:tblGrid>
      <w:tr w:rsidR="00AE57B6" w:rsidRPr="009E49CC" w14:paraId="62D54E75" w14:textId="77777777" w:rsidTr="00C45CB8">
        <w:tc>
          <w:tcPr>
            <w:tcW w:w="4530" w:type="dxa"/>
          </w:tcPr>
          <w:p w14:paraId="5E2A3397" w14:textId="22DD7254" w:rsidR="00AE57B6" w:rsidRPr="009E49CC" w:rsidRDefault="006D3ADA">
            <w:pPr>
              <w:pBdr>
                <w:top w:val="nil"/>
                <w:left w:val="nil"/>
                <w:bottom w:val="nil"/>
                <w:right w:val="nil"/>
                <w:between w:val="nil"/>
              </w:pBdr>
              <w:spacing w:after="0"/>
              <w:rPr>
                <w:color w:val="000000"/>
              </w:rPr>
            </w:pPr>
            <w:r>
              <w:rPr>
                <w:color w:val="000000"/>
              </w:rPr>
              <w:t>« </w:t>
            </w:r>
            <w:proofErr w:type="spellStart"/>
            <w:r>
              <w:rPr>
                <w:color w:val="000000"/>
              </w:rPr>
              <w:t>Semen</w:t>
            </w:r>
            <w:proofErr w:type="spellEnd"/>
            <w:r>
              <w:rPr>
                <w:color w:val="000000"/>
              </w:rPr>
              <w:t> » (</w:t>
            </w:r>
            <w:r w:rsidR="002D7EBB">
              <w:rPr>
                <w:color w:val="000000"/>
              </w:rPr>
              <w:t>Sperme</w:t>
            </w:r>
            <w:r>
              <w:rPr>
                <w:color w:val="000000"/>
              </w:rPr>
              <w:t>)</w:t>
            </w:r>
          </w:p>
        </w:tc>
        <w:tc>
          <w:tcPr>
            <w:tcW w:w="4530" w:type="dxa"/>
          </w:tcPr>
          <w:p w14:paraId="140A1BB3" w14:textId="403F278C" w:rsidR="00AE57B6" w:rsidRPr="009E49CC" w:rsidRDefault="009E49CC">
            <w:pPr>
              <w:pBdr>
                <w:top w:val="nil"/>
                <w:left w:val="nil"/>
                <w:bottom w:val="nil"/>
                <w:right w:val="nil"/>
                <w:between w:val="nil"/>
              </w:pBdr>
              <w:spacing w:after="0"/>
              <w:rPr>
                <w:color w:val="000000"/>
              </w:rPr>
            </w:pPr>
            <w:r>
              <w:rPr>
                <w:color w:val="000000"/>
              </w:rPr>
              <w:t>Tous les patients ou donneurs de sperme dont un échantillon de sperme est utilisé pendant une procédure ou dont un échantillon de sperme distinct doit être analysé.</w:t>
            </w:r>
          </w:p>
        </w:tc>
      </w:tr>
      <w:tr w:rsidR="00AE57B6" w:rsidRPr="009E49CC" w14:paraId="3E723C0F" w14:textId="77777777" w:rsidTr="00C45CB8">
        <w:tc>
          <w:tcPr>
            <w:tcW w:w="4530" w:type="dxa"/>
          </w:tcPr>
          <w:p w14:paraId="2C2FD3B1" w14:textId="21B94C7F" w:rsidR="00AE57B6" w:rsidRPr="009E49CC" w:rsidRDefault="006D3ADA">
            <w:pPr>
              <w:pBdr>
                <w:top w:val="nil"/>
                <w:left w:val="nil"/>
                <w:bottom w:val="nil"/>
                <w:right w:val="nil"/>
                <w:between w:val="nil"/>
              </w:pBdr>
              <w:spacing w:after="0"/>
              <w:rPr>
                <w:color w:val="000000"/>
              </w:rPr>
            </w:pPr>
            <w:r>
              <w:rPr>
                <w:color w:val="000000"/>
              </w:rPr>
              <w:t>« Oocytes » (</w:t>
            </w:r>
            <w:r w:rsidR="002D7EBB">
              <w:rPr>
                <w:color w:val="000000"/>
              </w:rPr>
              <w:t>Ovocytes</w:t>
            </w:r>
            <w:r>
              <w:rPr>
                <w:color w:val="000000"/>
              </w:rPr>
              <w:t>)</w:t>
            </w:r>
          </w:p>
        </w:tc>
        <w:tc>
          <w:tcPr>
            <w:tcW w:w="4530" w:type="dxa"/>
          </w:tcPr>
          <w:p w14:paraId="41D90A70" w14:textId="62B76E23" w:rsidR="00AE57B6" w:rsidRPr="009E49CC" w:rsidRDefault="006D3ADA">
            <w:pPr>
              <w:pBdr>
                <w:top w:val="nil"/>
                <w:left w:val="nil"/>
                <w:bottom w:val="nil"/>
                <w:right w:val="nil"/>
                <w:between w:val="nil"/>
              </w:pBdr>
              <w:spacing w:after="0"/>
              <w:rPr>
                <w:color w:val="000000"/>
              </w:rPr>
            </w:pPr>
            <w:r>
              <w:rPr>
                <w:color w:val="000000"/>
              </w:rPr>
              <w:t>Patiente avec prélèvement. Pour la ponction et le comptage des ovocytes.</w:t>
            </w:r>
          </w:p>
        </w:tc>
      </w:tr>
      <w:tr w:rsidR="00AE57B6" w:rsidRPr="009E49CC" w14:paraId="2E87A353" w14:textId="77777777" w:rsidTr="00C45CB8">
        <w:tc>
          <w:tcPr>
            <w:tcW w:w="4530" w:type="dxa"/>
          </w:tcPr>
          <w:p w14:paraId="3F76EF54" w14:textId="29111C2C" w:rsidR="00AE57B6" w:rsidRPr="009E49CC" w:rsidRDefault="006D3ADA">
            <w:pPr>
              <w:pBdr>
                <w:top w:val="nil"/>
                <w:left w:val="nil"/>
                <w:bottom w:val="nil"/>
                <w:right w:val="nil"/>
                <w:between w:val="nil"/>
              </w:pBdr>
              <w:spacing w:after="0"/>
              <w:rPr>
                <w:color w:val="000000"/>
              </w:rPr>
            </w:pPr>
            <w:r>
              <w:t>« </w:t>
            </w:r>
            <w:proofErr w:type="spellStart"/>
            <w:r>
              <w:t>Insemination</w:t>
            </w:r>
            <w:proofErr w:type="spellEnd"/>
            <w:r>
              <w:rPr>
                <w:color w:val="000000"/>
              </w:rPr>
              <w:t>/injection</w:t>
            </w:r>
            <w:r>
              <w:t> » (</w:t>
            </w:r>
            <w:r w:rsidR="002D7EBB">
              <w:t>Insémination</w:t>
            </w:r>
            <w:r>
              <w:rPr>
                <w:color w:val="000000"/>
              </w:rPr>
              <w:t>/injection</w:t>
            </w:r>
            <w:r>
              <w:t>)</w:t>
            </w:r>
          </w:p>
        </w:tc>
        <w:tc>
          <w:tcPr>
            <w:tcW w:w="4530" w:type="dxa"/>
          </w:tcPr>
          <w:p w14:paraId="50C84839" w14:textId="27B576C2" w:rsidR="00AE57B6" w:rsidRPr="009E49CC" w:rsidRDefault="006D3ADA">
            <w:pPr>
              <w:pBdr>
                <w:top w:val="nil"/>
                <w:left w:val="nil"/>
                <w:bottom w:val="nil"/>
                <w:right w:val="nil"/>
                <w:between w:val="nil"/>
              </w:pBdr>
              <w:spacing w:after="0"/>
              <w:rPr>
                <w:color w:val="000000"/>
              </w:rPr>
            </w:pPr>
            <w:r>
              <w:rPr>
                <w:color w:val="000000"/>
              </w:rPr>
              <w:t>Le processus d’insémination ou d’injection d’ovocyte</w:t>
            </w:r>
            <w:r>
              <w:t>s</w:t>
            </w:r>
            <w:r>
              <w:rPr>
                <w:color w:val="000000"/>
              </w:rPr>
              <w:t>. Il s’agit de l’étape au cours de laquelle le sperme est combiné aux ovocytes.</w:t>
            </w:r>
          </w:p>
        </w:tc>
      </w:tr>
      <w:tr w:rsidR="00AE57B6" w:rsidRPr="009E49CC" w14:paraId="76A397F9" w14:textId="77777777" w:rsidTr="00C45CB8">
        <w:tc>
          <w:tcPr>
            <w:tcW w:w="4530" w:type="dxa"/>
          </w:tcPr>
          <w:p w14:paraId="24918138" w14:textId="14E19E93" w:rsidR="00AE57B6" w:rsidRPr="009E49CC" w:rsidRDefault="006D3ADA">
            <w:pPr>
              <w:pBdr>
                <w:top w:val="nil"/>
                <w:left w:val="nil"/>
                <w:bottom w:val="nil"/>
                <w:right w:val="nil"/>
                <w:between w:val="nil"/>
              </w:pBdr>
              <w:spacing w:after="0"/>
              <w:rPr>
                <w:color w:val="000000"/>
              </w:rPr>
            </w:pPr>
            <w:r>
              <w:rPr>
                <w:color w:val="000000"/>
              </w:rPr>
              <w:t>« Oocyte/</w:t>
            </w:r>
            <w:proofErr w:type="spellStart"/>
            <w:r>
              <w:rPr>
                <w:color w:val="000000"/>
              </w:rPr>
              <w:t>embryo</w:t>
            </w:r>
            <w:proofErr w:type="spellEnd"/>
            <w:r>
              <w:rPr>
                <w:color w:val="000000"/>
              </w:rPr>
              <w:t> » (</w:t>
            </w:r>
            <w:r w:rsidR="002D7EBB">
              <w:rPr>
                <w:color w:val="000000"/>
              </w:rPr>
              <w:t>Ovocytes</w:t>
            </w:r>
            <w:r>
              <w:rPr>
                <w:color w:val="000000"/>
              </w:rPr>
              <w:t>/embryons)</w:t>
            </w:r>
          </w:p>
        </w:tc>
        <w:tc>
          <w:tcPr>
            <w:tcW w:w="4530" w:type="dxa"/>
          </w:tcPr>
          <w:p w14:paraId="7D17018E" w14:textId="7506FC12" w:rsidR="00AE57B6" w:rsidRPr="009E49CC" w:rsidRDefault="006D3ADA">
            <w:pPr>
              <w:pBdr>
                <w:top w:val="nil"/>
                <w:left w:val="nil"/>
                <w:bottom w:val="nil"/>
                <w:right w:val="nil"/>
                <w:between w:val="nil"/>
              </w:pBdr>
              <w:spacing w:after="0"/>
              <w:rPr>
                <w:color w:val="000000"/>
              </w:rPr>
            </w:pPr>
            <w:r>
              <w:rPr>
                <w:color w:val="000000"/>
              </w:rPr>
              <w:t xml:space="preserve">Contrôle du développement et du sort des ovocytes et des </w:t>
            </w:r>
            <w:r>
              <w:t>embryons.</w:t>
            </w:r>
          </w:p>
        </w:tc>
      </w:tr>
      <w:tr w:rsidR="00AE57B6" w:rsidRPr="009E49CC" w14:paraId="16A490D2" w14:textId="77777777" w:rsidTr="00C45CB8">
        <w:tc>
          <w:tcPr>
            <w:tcW w:w="4530" w:type="dxa"/>
          </w:tcPr>
          <w:p w14:paraId="7D0A212A" w14:textId="77777777" w:rsidR="00AE57B6" w:rsidRPr="009E49CC" w:rsidRDefault="006D3ADA">
            <w:pPr>
              <w:pBdr>
                <w:top w:val="nil"/>
                <w:left w:val="nil"/>
                <w:bottom w:val="nil"/>
                <w:right w:val="nil"/>
                <w:between w:val="nil"/>
              </w:pBdr>
              <w:spacing w:after="0"/>
              <w:rPr>
                <w:color w:val="000000"/>
              </w:rPr>
            </w:pPr>
            <w:r>
              <w:rPr>
                <w:color w:val="000000"/>
              </w:rPr>
              <w:t>« ET » (TE)</w:t>
            </w:r>
          </w:p>
        </w:tc>
        <w:tc>
          <w:tcPr>
            <w:tcW w:w="4530" w:type="dxa"/>
          </w:tcPr>
          <w:p w14:paraId="08A75640" w14:textId="54552D4B" w:rsidR="00AE57B6" w:rsidRPr="009E49CC" w:rsidRDefault="006D3ADA">
            <w:pPr>
              <w:pBdr>
                <w:top w:val="nil"/>
                <w:left w:val="nil"/>
                <w:bottom w:val="nil"/>
                <w:right w:val="nil"/>
                <w:between w:val="nil"/>
              </w:pBdr>
              <w:spacing w:after="0"/>
              <w:rPr>
                <w:color w:val="000000"/>
              </w:rPr>
            </w:pPr>
            <w:r>
              <w:rPr>
                <w:color w:val="000000"/>
              </w:rPr>
              <w:t>Transfert d’embryons dans la patiente.</w:t>
            </w:r>
          </w:p>
        </w:tc>
      </w:tr>
      <w:tr w:rsidR="00AE57B6" w:rsidRPr="009E49CC" w14:paraId="1FB50D22" w14:textId="77777777" w:rsidTr="00C45CB8">
        <w:tc>
          <w:tcPr>
            <w:tcW w:w="4530" w:type="dxa"/>
          </w:tcPr>
          <w:p w14:paraId="42548B46" w14:textId="76C5EE52" w:rsidR="00AE57B6" w:rsidRPr="009E49CC" w:rsidRDefault="006D3ADA">
            <w:pPr>
              <w:pBdr>
                <w:top w:val="nil"/>
                <w:left w:val="nil"/>
                <w:bottom w:val="nil"/>
                <w:right w:val="nil"/>
                <w:between w:val="nil"/>
              </w:pBdr>
              <w:spacing w:after="0"/>
              <w:rPr>
                <w:color w:val="000000"/>
              </w:rPr>
            </w:pPr>
            <w:r>
              <w:rPr>
                <w:color w:val="000000"/>
              </w:rPr>
              <w:t>« Freeze » (</w:t>
            </w:r>
            <w:r w:rsidR="002D7EBB">
              <w:rPr>
                <w:color w:val="000000"/>
              </w:rPr>
              <w:t>Congeler</w:t>
            </w:r>
            <w:r>
              <w:rPr>
                <w:color w:val="000000"/>
              </w:rPr>
              <w:t>)</w:t>
            </w:r>
          </w:p>
        </w:tc>
        <w:tc>
          <w:tcPr>
            <w:tcW w:w="4530" w:type="dxa"/>
          </w:tcPr>
          <w:p w14:paraId="406FE51B" w14:textId="5D613C86" w:rsidR="00AE57B6" w:rsidRPr="009E49CC" w:rsidRDefault="00CB5B2C">
            <w:pPr>
              <w:pBdr>
                <w:top w:val="nil"/>
                <w:left w:val="nil"/>
                <w:bottom w:val="nil"/>
                <w:right w:val="nil"/>
                <w:between w:val="nil"/>
              </w:pBdr>
              <w:spacing w:after="0"/>
              <w:rPr>
                <w:color w:val="000000"/>
              </w:rPr>
            </w:pPr>
            <w:r>
              <w:t>Cryoconservation</w:t>
            </w:r>
            <w:r>
              <w:rPr>
                <w:color w:val="000000"/>
              </w:rPr>
              <w:t xml:space="preserve"> du matériel biologique de l’homme ou de la femme (sperme, ovocytes, embryons, etc.).</w:t>
            </w:r>
          </w:p>
        </w:tc>
      </w:tr>
      <w:tr w:rsidR="00AE57B6" w:rsidRPr="009E49CC" w14:paraId="3E5E933E" w14:textId="77777777" w:rsidTr="00C45CB8">
        <w:tc>
          <w:tcPr>
            <w:tcW w:w="4530" w:type="dxa"/>
          </w:tcPr>
          <w:p w14:paraId="7FC5A066" w14:textId="28BDC05E" w:rsidR="00AE57B6" w:rsidRPr="009E49CC" w:rsidRDefault="006D3ADA">
            <w:pPr>
              <w:pBdr>
                <w:top w:val="nil"/>
                <w:left w:val="nil"/>
                <w:bottom w:val="nil"/>
                <w:right w:val="nil"/>
                <w:between w:val="nil"/>
              </w:pBdr>
              <w:spacing w:after="0"/>
              <w:rPr>
                <w:color w:val="000000"/>
              </w:rPr>
            </w:pPr>
            <w:r>
              <w:rPr>
                <w:color w:val="000000"/>
              </w:rPr>
              <w:t>« </w:t>
            </w:r>
            <w:proofErr w:type="spellStart"/>
            <w:r>
              <w:rPr>
                <w:color w:val="000000"/>
              </w:rPr>
              <w:t>Thaw</w:t>
            </w:r>
            <w:proofErr w:type="spellEnd"/>
            <w:r>
              <w:rPr>
                <w:color w:val="000000"/>
              </w:rPr>
              <w:t> » (</w:t>
            </w:r>
            <w:r w:rsidR="002D7EBB">
              <w:rPr>
                <w:color w:val="000000"/>
              </w:rPr>
              <w:t>Décongeler</w:t>
            </w:r>
            <w:r>
              <w:rPr>
                <w:color w:val="000000"/>
              </w:rPr>
              <w:t>)</w:t>
            </w:r>
          </w:p>
        </w:tc>
        <w:tc>
          <w:tcPr>
            <w:tcW w:w="4530" w:type="dxa"/>
          </w:tcPr>
          <w:p w14:paraId="5BA75B18" w14:textId="5F02F91D" w:rsidR="00AE57B6" w:rsidRPr="009E49CC" w:rsidRDefault="006D3ADA">
            <w:pPr>
              <w:pBdr>
                <w:top w:val="nil"/>
                <w:left w:val="nil"/>
                <w:bottom w:val="nil"/>
                <w:right w:val="nil"/>
                <w:between w:val="nil"/>
              </w:pBdr>
              <w:spacing w:after="0"/>
              <w:rPr>
                <w:color w:val="000000"/>
              </w:rPr>
            </w:pPr>
            <w:r>
              <w:rPr>
                <w:color w:val="000000"/>
              </w:rPr>
              <w:t xml:space="preserve">Contrôle et enregistrement des transferts en dehors de la </w:t>
            </w:r>
            <w:proofErr w:type="spellStart"/>
            <w:r>
              <w:rPr>
                <w:color w:val="000000"/>
              </w:rPr>
              <w:t>cryobanque</w:t>
            </w:r>
            <w:proofErr w:type="spellEnd"/>
            <w:r>
              <w:rPr>
                <w:color w:val="000000"/>
              </w:rPr>
              <w:t>.</w:t>
            </w:r>
          </w:p>
        </w:tc>
      </w:tr>
    </w:tbl>
    <w:p w14:paraId="4D437E1A" w14:textId="77777777" w:rsidR="00AE57B6" w:rsidRPr="009E49CC" w:rsidRDefault="006D3ADA">
      <w:pPr>
        <w:keepNext/>
        <w:pBdr>
          <w:top w:val="nil"/>
          <w:left w:val="nil"/>
          <w:bottom w:val="nil"/>
          <w:right w:val="nil"/>
          <w:between w:val="nil"/>
        </w:pBdr>
        <w:spacing w:after="0"/>
        <w:rPr>
          <w:color w:val="000000"/>
        </w:rPr>
      </w:pPr>
      <w:r>
        <w:rPr>
          <w:noProof/>
          <w:color w:val="000000"/>
        </w:rPr>
        <w:lastRenderedPageBreak/>
        <w:drawing>
          <wp:inline distT="0" distB="0" distL="0" distR="0" wp14:anchorId="130FE32F" wp14:editId="638B38B2">
            <wp:extent cx="2160000" cy="3841200"/>
            <wp:effectExtent l="0" t="0" r="0" b="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2160000" cy="3841200"/>
                    </a:xfrm>
                    <a:prstGeom prst="rect">
                      <a:avLst/>
                    </a:prstGeom>
                    <a:ln/>
                  </pic:spPr>
                </pic:pic>
              </a:graphicData>
            </a:graphic>
          </wp:inline>
        </w:drawing>
      </w:r>
    </w:p>
    <w:p w14:paraId="31497759" w14:textId="69DD1D9A" w:rsidR="00AE57B6" w:rsidRPr="009E49CC" w:rsidRDefault="006D3ADA">
      <w:pPr>
        <w:pBdr>
          <w:top w:val="nil"/>
          <w:left w:val="nil"/>
          <w:bottom w:val="nil"/>
          <w:right w:val="nil"/>
          <w:between w:val="nil"/>
        </w:pBdr>
        <w:rPr>
          <w:i/>
          <w:color w:val="44546A"/>
          <w:sz w:val="18"/>
          <w:szCs w:val="18"/>
        </w:rPr>
      </w:pPr>
      <w:r>
        <w:rPr>
          <w:i/>
          <w:color w:val="44546A"/>
          <w:sz w:val="18"/>
        </w:rPr>
        <w:t>Figure 2 : Aperçu des groupes de tâches</w:t>
      </w:r>
    </w:p>
    <w:p w14:paraId="6A746B3E" w14:textId="77777777" w:rsidR="00AE57B6" w:rsidRPr="009E49CC" w:rsidRDefault="00AE57B6">
      <w:pPr>
        <w:pBdr>
          <w:top w:val="nil"/>
          <w:left w:val="nil"/>
          <w:bottom w:val="nil"/>
          <w:right w:val="nil"/>
          <w:between w:val="nil"/>
        </w:pBdr>
        <w:spacing w:after="0"/>
        <w:rPr>
          <w:color w:val="000000"/>
          <w:lang w:val="en-GB"/>
        </w:rPr>
      </w:pPr>
    </w:p>
    <w:p w14:paraId="0F432888" w14:textId="77777777" w:rsidR="00AE57B6" w:rsidRPr="009E49CC" w:rsidRDefault="00AE57B6">
      <w:pPr>
        <w:pBdr>
          <w:top w:val="nil"/>
          <w:left w:val="nil"/>
          <w:bottom w:val="nil"/>
          <w:right w:val="nil"/>
          <w:between w:val="nil"/>
        </w:pBdr>
        <w:spacing w:after="0"/>
        <w:rPr>
          <w:color w:val="000000"/>
          <w:lang w:val="en-GB"/>
        </w:rPr>
      </w:pPr>
    </w:p>
    <w:p w14:paraId="1E769850" w14:textId="77777777" w:rsidR="00AE57B6" w:rsidRPr="009E49CC" w:rsidRDefault="00AE57B6">
      <w:pPr>
        <w:pBdr>
          <w:top w:val="nil"/>
          <w:left w:val="nil"/>
          <w:bottom w:val="nil"/>
          <w:right w:val="nil"/>
          <w:between w:val="nil"/>
        </w:pBdr>
        <w:spacing w:after="0"/>
        <w:rPr>
          <w:color w:val="000000"/>
          <w:lang w:val="en-GB"/>
        </w:rPr>
      </w:pPr>
    </w:p>
    <w:p w14:paraId="46BE03AA" w14:textId="77777777" w:rsidR="00AE57B6" w:rsidRPr="009E49CC" w:rsidRDefault="006D3ADA">
      <w:pPr>
        <w:keepNext/>
        <w:keepLines/>
        <w:pBdr>
          <w:top w:val="nil"/>
          <w:left w:val="nil"/>
          <w:bottom w:val="nil"/>
          <w:right w:val="nil"/>
          <w:between w:val="nil"/>
        </w:pBdr>
        <w:spacing w:before="200" w:after="0"/>
        <w:rPr>
          <w:rFonts w:ascii="Calibri" w:eastAsia="Calibri" w:hAnsi="Calibri" w:cs="Calibri"/>
          <w:b/>
          <w:color w:val="4F81BD"/>
          <w:sz w:val="24"/>
          <w:szCs w:val="24"/>
        </w:rPr>
      </w:pPr>
      <w:bookmarkStart w:id="7" w:name="_2et92p0"/>
      <w:bookmarkEnd w:id="7"/>
      <w:r>
        <w:br w:type="page"/>
      </w:r>
    </w:p>
    <w:p w14:paraId="029F58FE" w14:textId="77777777" w:rsidR="00AE57B6" w:rsidRPr="009E49CC" w:rsidRDefault="006D3ADA" w:rsidP="00003691">
      <w:pPr>
        <w:pStyle w:val="Overskrift1"/>
      </w:pPr>
      <w:bookmarkStart w:id="8" w:name="_Toc176160383"/>
      <w:r>
        <w:lastRenderedPageBreak/>
        <w:t>Listes des tâches</w:t>
      </w:r>
      <w:bookmarkEnd w:id="8"/>
    </w:p>
    <w:p w14:paraId="6135FFB3" w14:textId="232BE82A" w:rsidR="00AE57B6" w:rsidRDefault="00CB5B2C">
      <w:pPr>
        <w:pBdr>
          <w:top w:val="nil"/>
          <w:left w:val="nil"/>
          <w:bottom w:val="nil"/>
          <w:right w:val="nil"/>
          <w:between w:val="nil"/>
        </w:pBdr>
        <w:spacing w:after="0"/>
        <w:rPr>
          <w:color w:val="000000"/>
        </w:rPr>
      </w:pPr>
      <w:r>
        <w:rPr>
          <w:color w:val="000000"/>
        </w:rPr>
        <w:t xml:space="preserve">Quand vous sélectionnez </w:t>
      </w:r>
      <w:r>
        <w:t>l’une des</w:t>
      </w:r>
      <w:r>
        <w:rPr>
          <w:color w:val="000000"/>
        </w:rPr>
        <w:t xml:space="preserve"> tâches principales, une liste de patient(e)s s’affiche. Cette liste est </w:t>
      </w:r>
      <w:r w:rsidRPr="00EC42BA">
        <w:rPr>
          <w:color w:val="000000"/>
          <w:spacing w:val="-2"/>
        </w:rPr>
        <w:t xml:space="preserve">regroupée par jour et par tâche. Le jour est réglé par défaut sur le jour en cours, mais il peut être </w:t>
      </w:r>
      <w:r w:rsidRPr="00EC42BA">
        <w:rPr>
          <w:spacing w:val="-2"/>
        </w:rPr>
        <w:t>modifié</w:t>
      </w:r>
      <w:r>
        <w:rPr>
          <w:color w:val="000000"/>
        </w:rPr>
        <w:t xml:space="preserve"> en cliquant sur les flèches à côté de la date. Chaque tâche principale peut avoir son propre flux de travail comprenant un certain nombre d’étapes ou « points </w:t>
      </w:r>
      <w:r>
        <w:t>témoins »</w:t>
      </w:r>
      <w:r>
        <w:rPr>
          <w:color w:val="000000"/>
        </w:rPr>
        <w:t>. Cette liste affiche le nombre d’étapes terminées. Quand toutes les étapes sont terminées, le nombre associé au processus est remplacé par l’icône en forme d’œil. Quand vous sélectionnez un(e) patiente(e) dans la liste, l’écran de suivi témoin s’affiche. Cet écran affiche les étapes du processus et vous pouvez sélectionner celles que vous souhaitez.</w:t>
      </w:r>
    </w:p>
    <w:p w14:paraId="4B8EFF51" w14:textId="77777777" w:rsidR="009E6CEF" w:rsidRPr="009E49CC" w:rsidRDefault="009E6CEF">
      <w:pPr>
        <w:pBdr>
          <w:top w:val="nil"/>
          <w:left w:val="nil"/>
          <w:bottom w:val="nil"/>
          <w:right w:val="nil"/>
          <w:between w:val="nil"/>
        </w:pBdr>
        <w:spacing w:after="0"/>
        <w:rPr>
          <w:color w:val="000000"/>
          <w:lang w:val="en-GB"/>
        </w:rPr>
      </w:pPr>
    </w:p>
    <w:p w14:paraId="6F9F4FF0" w14:textId="77777777" w:rsidR="00AE57B6" w:rsidRPr="009E49CC" w:rsidRDefault="006D3ADA">
      <w:pPr>
        <w:keepNext/>
        <w:pBdr>
          <w:top w:val="nil"/>
          <w:left w:val="nil"/>
          <w:bottom w:val="nil"/>
          <w:right w:val="nil"/>
          <w:between w:val="nil"/>
        </w:pBdr>
        <w:spacing w:after="0"/>
        <w:rPr>
          <w:color w:val="000000"/>
        </w:rPr>
      </w:pPr>
      <w:r>
        <w:rPr>
          <w:noProof/>
          <w:color w:val="000000"/>
        </w:rPr>
        <w:drawing>
          <wp:inline distT="0" distB="0" distL="0" distR="0" wp14:anchorId="6F0AEE76" wp14:editId="116B10FE">
            <wp:extent cx="2160000" cy="3841200"/>
            <wp:effectExtent l="0" t="0" r="0" b="0"/>
            <wp:docPr id="7" name="image1.png" descr="Afbeelding met tafel&#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png" descr="Afbeelding met tafel&#10;&#10;Automatisch gegenereerde beschrijving"/>
                    <pic:cNvPicPr preferRelativeResize="0"/>
                  </pic:nvPicPr>
                  <pic:blipFill>
                    <a:blip r:embed="rId14"/>
                    <a:srcRect/>
                    <a:stretch>
                      <a:fillRect/>
                    </a:stretch>
                  </pic:blipFill>
                  <pic:spPr>
                    <a:xfrm>
                      <a:off x="0" y="0"/>
                      <a:ext cx="2160000" cy="3841200"/>
                    </a:xfrm>
                    <a:prstGeom prst="rect">
                      <a:avLst/>
                    </a:prstGeom>
                    <a:ln/>
                  </pic:spPr>
                </pic:pic>
              </a:graphicData>
            </a:graphic>
          </wp:inline>
        </w:drawing>
      </w:r>
    </w:p>
    <w:p w14:paraId="4DCAA931" w14:textId="62C58791" w:rsidR="00AE57B6" w:rsidRPr="009E49CC" w:rsidRDefault="006D3ADA">
      <w:pPr>
        <w:pBdr>
          <w:top w:val="nil"/>
          <w:left w:val="nil"/>
          <w:bottom w:val="nil"/>
          <w:right w:val="nil"/>
          <w:between w:val="nil"/>
        </w:pBdr>
        <w:rPr>
          <w:i/>
          <w:color w:val="44546A"/>
          <w:sz w:val="18"/>
          <w:szCs w:val="18"/>
        </w:rPr>
      </w:pPr>
      <w:r>
        <w:rPr>
          <w:i/>
          <w:color w:val="44546A"/>
          <w:sz w:val="18"/>
        </w:rPr>
        <w:t>Figure 3 : Liste des tâches liées aux ovocytes avec état du suivi témoin</w:t>
      </w:r>
    </w:p>
    <w:p w14:paraId="39F86B03" w14:textId="77777777" w:rsidR="00AE57B6" w:rsidRPr="009E49CC" w:rsidRDefault="006D3ADA" w:rsidP="00003691">
      <w:pPr>
        <w:pStyle w:val="Overskrift1"/>
      </w:pPr>
      <w:bookmarkStart w:id="9" w:name="_Toc176160384"/>
      <w:r>
        <w:t>L’écran de suivi témoin</w:t>
      </w:r>
      <w:bookmarkEnd w:id="9"/>
    </w:p>
    <w:p w14:paraId="251C4061" w14:textId="66B77B99" w:rsidR="00AE57B6" w:rsidRPr="009E49CC" w:rsidRDefault="006D3ADA">
      <w:pPr>
        <w:pBdr>
          <w:top w:val="nil"/>
          <w:left w:val="nil"/>
          <w:bottom w:val="nil"/>
          <w:right w:val="nil"/>
          <w:between w:val="nil"/>
        </w:pBdr>
        <w:spacing w:after="0"/>
        <w:rPr>
          <w:color w:val="000000"/>
        </w:rPr>
      </w:pPr>
      <w:r>
        <w:rPr>
          <w:color w:val="000000"/>
        </w:rPr>
        <w:t>Sur l’écran de suivi témoin, les informations sont présentées pour commencer et exécuter les étapes du processus de suivi témoin. L’écran affiche un certain nombre d’informations et de fonctions. Sur cet écran, vous pouvez :</w:t>
      </w:r>
    </w:p>
    <w:p w14:paraId="47DEA03B" w14:textId="77777777" w:rsidR="00AE57B6" w:rsidRPr="009E49CC" w:rsidRDefault="00AE57B6">
      <w:pPr>
        <w:pBdr>
          <w:top w:val="nil"/>
          <w:left w:val="nil"/>
          <w:bottom w:val="nil"/>
          <w:right w:val="nil"/>
          <w:between w:val="nil"/>
        </w:pBdr>
        <w:spacing w:after="0"/>
        <w:rPr>
          <w:color w:val="000000"/>
          <w:lang w:val="en-GB"/>
        </w:rPr>
      </w:pPr>
    </w:p>
    <w:p w14:paraId="42B5CCDA" w14:textId="77777777" w:rsidR="00AE57B6" w:rsidRPr="009E49CC" w:rsidRDefault="006D3ADA">
      <w:pPr>
        <w:numPr>
          <w:ilvl w:val="0"/>
          <w:numId w:val="1"/>
        </w:numPr>
        <w:pBdr>
          <w:top w:val="nil"/>
          <w:left w:val="nil"/>
          <w:bottom w:val="nil"/>
          <w:right w:val="nil"/>
          <w:between w:val="nil"/>
        </w:pBdr>
        <w:spacing w:after="0"/>
        <w:rPr>
          <w:color w:val="000000"/>
        </w:rPr>
      </w:pPr>
      <w:r>
        <w:rPr>
          <w:color w:val="000000"/>
        </w:rPr>
        <w:t>Consulter les informations concernant la patiente, son partenaire et le type de tâche</w:t>
      </w:r>
    </w:p>
    <w:p w14:paraId="5380A3BB" w14:textId="77777777" w:rsidR="00AE57B6" w:rsidRPr="009E49CC" w:rsidRDefault="006D3ADA">
      <w:pPr>
        <w:numPr>
          <w:ilvl w:val="0"/>
          <w:numId w:val="1"/>
        </w:numPr>
        <w:pBdr>
          <w:top w:val="nil"/>
          <w:left w:val="nil"/>
          <w:bottom w:val="nil"/>
          <w:right w:val="nil"/>
          <w:between w:val="nil"/>
        </w:pBdr>
        <w:spacing w:after="0"/>
        <w:rPr>
          <w:color w:val="000000"/>
        </w:rPr>
      </w:pPr>
      <w:r>
        <w:rPr>
          <w:color w:val="000000"/>
        </w:rPr>
        <w:t>Sélectionner les étapes de suivi témoin et consulter les étapes terminées</w:t>
      </w:r>
    </w:p>
    <w:p w14:paraId="0916234A" w14:textId="29FB4010" w:rsidR="00AE57B6" w:rsidRPr="009E49CC" w:rsidRDefault="006D3ADA">
      <w:pPr>
        <w:numPr>
          <w:ilvl w:val="0"/>
          <w:numId w:val="1"/>
        </w:numPr>
        <w:pBdr>
          <w:top w:val="nil"/>
          <w:left w:val="nil"/>
          <w:bottom w:val="nil"/>
          <w:right w:val="nil"/>
          <w:between w:val="nil"/>
        </w:pBdr>
        <w:spacing w:after="0"/>
        <w:rPr>
          <w:color w:val="000000"/>
        </w:rPr>
      </w:pPr>
      <w:r>
        <w:rPr>
          <w:color w:val="000000"/>
        </w:rPr>
        <w:t>Scanner les codes-barres/étiquettes RFID et consulter le nombre de scans uniques réalisés</w:t>
      </w:r>
    </w:p>
    <w:p w14:paraId="31548601" w14:textId="0AF189C1" w:rsidR="00AE57B6" w:rsidRPr="009E49CC" w:rsidRDefault="006D3ADA">
      <w:pPr>
        <w:numPr>
          <w:ilvl w:val="0"/>
          <w:numId w:val="1"/>
        </w:numPr>
        <w:pBdr>
          <w:top w:val="nil"/>
          <w:left w:val="nil"/>
          <w:bottom w:val="nil"/>
          <w:right w:val="nil"/>
          <w:between w:val="nil"/>
        </w:pBdr>
        <w:spacing w:after="0"/>
        <w:rPr>
          <w:color w:val="000000"/>
        </w:rPr>
      </w:pPr>
      <w:r>
        <w:rPr>
          <w:color w:val="000000"/>
        </w:rPr>
        <w:t>Suivre le flux de travail prédéfini qui est présenté</w:t>
      </w:r>
    </w:p>
    <w:p w14:paraId="12A5B014" w14:textId="77777777" w:rsidR="00AE57B6" w:rsidRPr="009E49CC" w:rsidRDefault="006D3ADA">
      <w:pPr>
        <w:numPr>
          <w:ilvl w:val="0"/>
          <w:numId w:val="1"/>
        </w:numPr>
        <w:pBdr>
          <w:top w:val="nil"/>
          <w:left w:val="nil"/>
          <w:bottom w:val="nil"/>
          <w:right w:val="nil"/>
          <w:between w:val="nil"/>
        </w:pBdr>
        <w:spacing w:after="0"/>
        <w:rPr>
          <w:color w:val="000000"/>
        </w:rPr>
      </w:pPr>
      <w:r>
        <w:rPr>
          <w:color w:val="000000"/>
        </w:rPr>
        <w:t>Enregistrer un code-barres externe</w:t>
      </w:r>
    </w:p>
    <w:p w14:paraId="7960AF53" w14:textId="0C245D0D" w:rsidR="00AE57B6" w:rsidRPr="009E49CC" w:rsidRDefault="006D3ADA">
      <w:pPr>
        <w:numPr>
          <w:ilvl w:val="0"/>
          <w:numId w:val="1"/>
        </w:numPr>
        <w:pBdr>
          <w:top w:val="nil"/>
          <w:left w:val="nil"/>
          <w:bottom w:val="nil"/>
          <w:right w:val="nil"/>
          <w:between w:val="nil"/>
        </w:pBdr>
        <w:spacing w:after="0"/>
        <w:rPr>
          <w:color w:val="000000"/>
        </w:rPr>
      </w:pPr>
      <w:r>
        <w:rPr>
          <w:color w:val="000000"/>
        </w:rPr>
        <w:t>Gérer les erreurs de scan</w:t>
      </w:r>
    </w:p>
    <w:p w14:paraId="0D330EF9" w14:textId="42E842FD" w:rsidR="00AE57B6" w:rsidRPr="009E49CC" w:rsidRDefault="006D3ADA">
      <w:pPr>
        <w:numPr>
          <w:ilvl w:val="0"/>
          <w:numId w:val="1"/>
        </w:numPr>
        <w:pBdr>
          <w:top w:val="nil"/>
          <w:left w:val="nil"/>
          <w:bottom w:val="nil"/>
          <w:right w:val="nil"/>
          <w:between w:val="nil"/>
        </w:pBdr>
        <w:spacing w:after="0"/>
        <w:rPr>
          <w:color w:val="000000"/>
        </w:rPr>
      </w:pPr>
      <w:r>
        <w:rPr>
          <w:color w:val="000000"/>
        </w:rPr>
        <w:t>Saisir un code-barres manuellement comme mécanisme de secours</w:t>
      </w:r>
    </w:p>
    <w:p w14:paraId="7AD217D5" w14:textId="77777777" w:rsidR="00AE57B6" w:rsidRPr="009E49CC" w:rsidRDefault="006D3ADA">
      <w:pPr>
        <w:numPr>
          <w:ilvl w:val="0"/>
          <w:numId w:val="1"/>
        </w:numPr>
        <w:pBdr>
          <w:top w:val="nil"/>
          <w:left w:val="nil"/>
          <w:bottom w:val="nil"/>
          <w:right w:val="nil"/>
          <w:between w:val="nil"/>
        </w:pBdr>
        <w:spacing w:after="0"/>
        <w:rPr>
          <w:color w:val="000000"/>
        </w:rPr>
      </w:pPr>
      <w:r>
        <w:rPr>
          <w:color w:val="000000"/>
        </w:rPr>
        <w:t>Terminer et valider tous les scans enregistrés</w:t>
      </w:r>
    </w:p>
    <w:p w14:paraId="568DC7BD" w14:textId="77777777" w:rsidR="00AE57B6" w:rsidRPr="009E49CC" w:rsidRDefault="00AE57B6">
      <w:pPr>
        <w:pBdr>
          <w:top w:val="nil"/>
          <w:left w:val="nil"/>
          <w:bottom w:val="nil"/>
          <w:right w:val="nil"/>
          <w:between w:val="nil"/>
        </w:pBdr>
        <w:spacing w:after="0"/>
        <w:rPr>
          <w:color w:val="000000"/>
          <w:lang w:val="en-GB"/>
        </w:rPr>
      </w:pPr>
    </w:p>
    <w:p w14:paraId="18346F56" w14:textId="6F3E6F14" w:rsidR="00AE57B6" w:rsidRPr="009E49CC" w:rsidRDefault="006D3ADA">
      <w:pPr>
        <w:pBdr>
          <w:top w:val="nil"/>
          <w:left w:val="nil"/>
          <w:bottom w:val="nil"/>
          <w:right w:val="nil"/>
          <w:between w:val="nil"/>
        </w:pBdr>
        <w:spacing w:after="0"/>
        <w:rPr>
          <w:color w:val="000000"/>
        </w:rPr>
      </w:pPr>
      <w:r>
        <w:rPr>
          <w:color w:val="000000"/>
        </w:rPr>
        <w:t>Ces fonctions sont représentées dans les captures d’écran ci-dessous avec la lettre correspondante.</w:t>
      </w:r>
    </w:p>
    <w:p w14:paraId="2E9FE945" w14:textId="77777777" w:rsidR="00AE57B6" w:rsidRPr="009E49CC" w:rsidRDefault="00AE57B6">
      <w:pPr>
        <w:pBdr>
          <w:top w:val="nil"/>
          <w:left w:val="nil"/>
          <w:bottom w:val="nil"/>
          <w:right w:val="nil"/>
          <w:between w:val="nil"/>
        </w:pBdr>
        <w:spacing w:after="0"/>
        <w:rPr>
          <w:color w:val="000000"/>
          <w:lang w:val="en-GB"/>
        </w:rPr>
      </w:pPr>
    </w:p>
    <w:p w14:paraId="47C4CA4B" w14:textId="77777777" w:rsidR="00AE57B6" w:rsidRPr="009E49CC" w:rsidRDefault="006D3ADA">
      <w:pPr>
        <w:pBdr>
          <w:top w:val="nil"/>
          <w:left w:val="nil"/>
          <w:bottom w:val="nil"/>
          <w:right w:val="nil"/>
          <w:between w:val="nil"/>
        </w:pBdr>
        <w:spacing w:after="0"/>
        <w:rPr>
          <w:color w:val="000000"/>
        </w:rPr>
      </w:pPr>
      <w:r>
        <w:rPr>
          <w:noProof/>
          <w:color w:val="000000"/>
        </w:rPr>
        <w:lastRenderedPageBreak/>
        <w:drawing>
          <wp:inline distT="0" distB="0" distL="0" distR="0" wp14:anchorId="537797F2" wp14:editId="2E0CF72E">
            <wp:extent cx="2160000" cy="38448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160000" cy="3844800"/>
                    </a:xfrm>
                    <a:prstGeom prst="rect">
                      <a:avLst/>
                    </a:prstGeom>
                    <a:ln/>
                  </pic:spPr>
                </pic:pic>
              </a:graphicData>
            </a:graphic>
          </wp:inline>
        </w:drawing>
      </w:r>
      <w:r>
        <w:rPr>
          <w:noProof/>
          <w:color w:val="000000"/>
        </w:rPr>
        <w:drawing>
          <wp:inline distT="0" distB="0" distL="0" distR="0" wp14:anchorId="42737880" wp14:editId="62E2A9B4">
            <wp:extent cx="2160000" cy="384480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2160000" cy="3844800"/>
                    </a:xfrm>
                    <a:prstGeom prst="rect">
                      <a:avLst/>
                    </a:prstGeom>
                    <a:ln/>
                  </pic:spPr>
                </pic:pic>
              </a:graphicData>
            </a:graphic>
          </wp:inline>
        </w:drawing>
      </w:r>
    </w:p>
    <w:p w14:paraId="63916AFF" w14:textId="77777777" w:rsidR="00AE57B6" w:rsidRPr="009E49CC" w:rsidRDefault="006D3ADA">
      <w:pPr>
        <w:keepNext/>
        <w:pBdr>
          <w:top w:val="nil"/>
          <w:left w:val="nil"/>
          <w:bottom w:val="nil"/>
          <w:right w:val="nil"/>
          <w:between w:val="nil"/>
        </w:pBdr>
        <w:spacing w:after="0"/>
        <w:rPr>
          <w:color w:val="000000"/>
        </w:rPr>
      </w:pPr>
      <w:r>
        <w:rPr>
          <w:noProof/>
          <w:color w:val="000000"/>
        </w:rPr>
        <w:drawing>
          <wp:inline distT="0" distB="0" distL="0" distR="0" wp14:anchorId="2C954B1D" wp14:editId="766F6083">
            <wp:extent cx="2160000" cy="3844800"/>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2160000" cy="3844800"/>
                    </a:xfrm>
                    <a:prstGeom prst="rect">
                      <a:avLst/>
                    </a:prstGeom>
                    <a:ln/>
                  </pic:spPr>
                </pic:pic>
              </a:graphicData>
            </a:graphic>
          </wp:inline>
        </w:drawing>
      </w:r>
      <w:r>
        <w:rPr>
          <w:noProof/>
          <w:color w:val="000000"/>
        </w:rPr>
        <w:drawing>
          <wp:inline distT="0" distB="0" distL="0" distR="0" wp14:anchorId="29D67EA6" wp14:editId="24C55FED">
            <wp:extent cx="2160000" cy="3844800"/>
            <wp:effectExtent l="0" t="0" r="0" b="0"/>
            <wp:docPr id="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2160000" cy="3844800"/>
                    </a:xfrm>
                    <a:prstGeom prst="rect">
                      <a:avLst/>
                    </a:prstGeom>
                    <a:ln/>
                  </pic:spPr>
                </pic:pic>
              </a:graphicData>
            </a:graphic>
          </wp:inline>
        </w:drawing>
      </w:r>
    </w:p>
    <w:p w14:paraId="5CC2AAFA" w14:textId="4EEEB1B9" w:rsidR="00AE57B6" w:rsidRPr="009E49CC" w:rsidRDefault="006D3ADA">
      <w:pPr>
        <w:pBdr>
          <w:top w:val="nil"/>
          <w:left w:val="nil"/>
          <w:bottom w:val="nil"/>
          <w:right w:val="nil"/>
          <w:between w:val="nil"/>
        </w:pBdr>
        <w:rPr>
          <w:i/>
          <w:color w:val="44546A"/>
          <w:sz w:val="18"/>
          <w:szCs w:val="18"/>
        </w:rPr>
      </w:pPr>
      <w:r>
        <w:rPr>
          <w:i/>
          <w:color w:val="44546A"/>
          <w:sz w:val="18"/>
        </w:rPr>
        <w:t>Figures 4, 5, 6 et 7 : L’écran des scans</w:t>
      </w:r>
    </w:p>
    <w:p w14:paraId="332619B4" w14:textId="77777777" w:rsidR="00AE57B6" w:rsidRPr="009E49CC" w:rsidRDefault="00AE57B6">
      <w:pPr>
        <w:pBdr>
          <w:top w:val="nil"/>
          <w:left w:val="nil"/>
          <w:bottom w:val="nil"/>
          <w:right w:val="nil"/>
          <w:between w:val="nil"/>
        </w:pBdr>
        <w:spacing w:after="0"/>
        <w:rPr>
          <w:color w:val="000000"/>
          <w:lang w:val="en-GB"/>
        </w:rPr>
      </w:pPr>
    </w:p>
    <w:p w14:paraId="57B4E2E9" w14:textId="77777777" w:rsidR="00AE57B6" w:rsidRPr="009E49CC" w:rsidRDefault="006D3ADA">
      <w:pPr>
        <w:keepNext/>
        <w:keepLines/>
        <w:pBdr>
          <w:top w:val="nil"/>
          <w:left w:val="nil"/>
          <w:bottom w:val="nil"/>
          <w:right w:val="nil"/>
          <w:between w:val="nil"/>
        </w:pBdr>
        <w:spacing w:before="200" w:after="0"/>
        <w:rPr>
          <w:rFonts w:ascii="Calibri" w:eastAsia="Calibri" w:hAnsi="Calibri" w:cs="Calibri"/>
          <w:b/>
          <w:color w:val="4472C4"/>
          <w:sz w:val="22"/>
          <w:szCs w:val="22"/>
        </w:rPr>
      </w:pPr>
      <w:bookmarkStart w:id="10" w:name="_3dy6vkm"/>
      <w:bookmarkEnd w:id="10"/>
      <w:r>
        <w:br w:type="page"/>
      </w:r>
    </w:p>
    <w:p w14:paraId="5171DA49" w14:textId="77777777" w:rsidR="00AE57B6" w:rsidRPr="009E49CC" w:rsidRDefault="006D3ADA" w:rsidP="00003691">
      <w:pPr>
        <w:pStyle w:val="Overskrift2"/>
      </w:pPr>
      <w:bookmarkStart w:id="11" w:name="_Toc176160385"/>
      <w:r>
        <w:lastRenderedPageBreak/>
        <w:t>Codes-barres utilisés</w:t>
      </w:r>
      <w:bookmarkEnd w:id="11"/>
    </w:p>
    <w:p w14:paraId="17D013F7" w14:textId="7010E69B" w:rsidR="00AE57B6" w:rsidRPr="009E49CC" w:rsidRDefault="006D3ADA">
      <w:pPr>
        <w:pBdr>
          <w:top w:val="nil"/>
          <w:left w:val="nil"/>
          <w:bottom w:val="nil"/>
          <w:right w:val="nil"/>
          <w:between w:val="nil"/>
        </w:pBdr>
        <w:spacing w:after="0"/>
        <w:rPr>
          <w:color w:val="000000"/>
        </w:rPr>
      </w:pPr>
      <w:r w:rsidRPr="009E7D29">
        <w:rPr>
          <w:color w:val="000000"/>
          <w:spacing w:val="-2"/>
        </w:rPr>
        <w:t>eWitness utilise systématiquement des codes-barres uniques par étiquette. Cela est indépendant de la disposition de l’étiquette ou du type de code-barres. eWitness utilise des codes-barres 2D (DataMatrix)</w:t>
      </w:r>
      <w:r>
        <w:rPr>
          <w:color w:val="000000"/>
        </w:rPr>
        <w:t xml:space="preserve"> pour tous les matériels frais et des codes-barres 1D (code128) pour les étiquettes cryogéniques. Les codes-barres 2D présentent une densité plus élevée et prennent moins de place sur l’étiquette. Bien qu’il soit très fiable, petit et facile à scanner, le code-barres 2D est moins adapté aux petites surfaces arrondies comme les pailles cryogéniques. C’est pourquoi eWitness utilise des codes-barres linéaires 1D pour ce processus. La disposition des étiquettes et la sélection des types de code-barres sont configurées dans le back-office. Toutes les étiquettes, 2D ou 1D, sont interchangeables.</w:t>
      </w:r>
    </w:p>
    <w:p w14:paraId="249A9E5C" w14:textId="77777777" w:rsidR="00AE57B6" w:rsidRPr="009E49CC" w:rsidRDefault="00AE57B6">
      <w:pPr>
        <w:pBdr>
          <w:top w:val="nil"/>
          <w:left w:val="nil"/>
          <w:bottom w:val="nil"/>
          <w:right w:val="nil"/>
          <w:between w:val="nil"/>
        </w:pBdr>
        <w:spacing w:after="0"/>
        <w:rPr>
          <w:color w:val="000000"/>
          <w:lang w:val="en-GB"/>
        </w:rPr>
      </w:pPr>
    </w:p>
    <w:p w14:paraId="5AB9E8AA" w14:textId="77777777" w:rsidR="00AE57B6" w:rsidRPr="009E49CC" w:rsidRDefault="006D3ADA" w:rsidP="00003691">
      <w:pPr>
        <w:pStyle w:val="Overskrift2"/>
        <w:rPr>
          <w:rFonts w:ascii="Arial" w:eastAsia="Arial" w:hAnsi="Arial" w:cs="Arial"/>
          <w:color w:val="000000"/>
          <w:sz w:val="20"/>
          <w:szCs w:val="20"/>
        </w:rPr>
      </w:pPr>
      <w:bookmarkStart w:id="12" w:name="_Toc176160386"/>
      <w:r>
        <w:t>Numérisation</w:t>
      </w:r>
      <w:bookmarkEnd w:id="12"/>
    </w:p>
    <w:p w14:paraId="291FB945" w14:textId="395B7230" w:rsidR="00AE57B6" w:rsidRPr="009E49CC" w:rsidRDefault="006D3ADA">
      <w:pPr>
        <w:pBdr>
          <w:top w:val="nil"/>
          <w:left w:val="nil"/>
          <w:bottom w:val="nil"/>
          <w:right w:val="nil"/>
          <w:between w:val="nil"/>
        </w:pBdr>
        <w:spacing w:after="0"/>
        <w:rPr>
          <w:color w:val="000000"/>
        </w:rPr>
      </w:pPr>
      <w:r>
        <w:rPr>
          <w:color w:val="000000"/>
        </w:rPr>
        <w:t>Le processus de numérisation permet de vérifier les codes-barres ou les étiquettes RFID afin de valider s’ils correspondent au processus en cours. Un scan valide désigne une numérisation d’un code-barres ou d’une étiquette de toute personne associée au processus. Il peut s’agir de la patiente, du partenaire ou du donneur. Chaque processus de numérisation comprend une série de scans de codes-barres</w:t>
      </w:r>
      <w:r>
        <w:t>/d’étiquettes uniques</w:t>
      </w:r>
      <w:r>
        <w:rPr>
          <w:color w:val="000000"/>
        </w:rPr>
        <w:t>. Les codes-barres</w:t>
      </w:r>
      <w:r>
        <w:t>/</w:t>
      </w:r>
      <w:r>
        <w:rPr>
          <w:color w:val="000000"/>
        </w:rPr>
        <w:t>étiquettes provenant de l’appli eWitness sont uniques par défaut. Chaque étiquette comprend un code unique qui ne peut être scanné qu’une seule fois dans une étape de suivi témoin.</w:t>
      </w:r>
    </w:p>
    <w:p w14:paraId="41135B0B" w14:textId="77777777" w:rsidR="00AE57B6" w:rsidRPr="009E49CC" w:rsidRDefault="00AE57B6">
      <w:pPr>
        <w:pBdr>
          <w:top w:val="nil"/>
          <w:left w:val="nil"/>
          <w:bottom w:val="nil"/>
          <w:right w:val="nil"/>
          <w:between w:val="nil"/>
        </w:pBdr>
        <w:spacing w:after="0"/>
        <w:rPr>
          <w:color w:val="000000"/>
          <w:lang w:val="en-GB"/>
        </w:rPr>
      </w:pPr>
    </w:p>
    <w:p w14:paraId="1E9879B5" w14:textId="75E26B10" w:rsidR="00AE57B6" w:rsidRPr="009E49CC" w:rsidRDefault="006D3ADA">
      <w:pPr>
        <w:pBdr>
          <w:top w:val="nil"/>
          <w:left w:val="nil"/>
          <w:bottom w:val="nil"/>
          <w:right w:val="nil"/>
          <w:between w:val="nil"/>
        </w:pBdr>
        <w:spacing w:after="0"/>
        <w:rPr>
          <w:color w:val="000000"/>
        </w:rPr>
      </w:pPr>
      <w:r>
        <w:rPr>
          <w:color w:val="000000"/>
        </w:rPr>
        <w:t xml:space="preserve">Dès lors que l’ensemble des codes-barres/étiquettes ont été scannés pendant un processus de numérisation, ils peuvent être </w:t>
      </w:r>
      <w:r>
        <w:t>soumis et</w:t>
      </w:r>
      <w:r>
        <w:rPr>
          <w:color w:val="000000"/>
        </w:rPr>
        <w:t xml:space="preserve"> envoyés </w:t>
      </w:r>
      <w:r>
        <w:t>vers</w:t>
      </w:r>
      <w:r>
        <w:rPr>
          <w:color w:val="000000"/>
        </w:rPr>
        <w:t xml:space="preserve"> le serveur. Pour cela, il faut appuyer sur « Finish &amp; Commit » (Terminer et valider) en bas de l’écran des scans.</w:t>
      </w:r>
    </w:p>
    <w:p w14:paraId="432A0BBB" w14:textId="77777777" w:rsidR="00AE57B6" w:rsidRPr="009E49CC" w:rsidRDefault="006D3ADA" w:rsidP="00003691">
      <w:pPr>
        <w:pStyle w:val="Overskrift1"/>
      </w:pPr>
      <w:bookmarkStart w:id="13" w:name="_Toc176160387"/>
      <w:r>
        <w:t>Gestion des flux de travail</w:t>
      </w:r>
      <w:bookmarkEnd w:id="13"/>
    </w:p>
    <w:p w14:paraId="3F10DC9A" w14:textId="62770413" w:rsidR="00AE57B6" w:rsidRPr="009E49CC" w:rsidRDefault="006D3ADA">
      <w:pPr>
        <w:pBdr>
          <w:top w:val="nil"/>
          <w:left w:val="nil"/>
          <w:bottom w:val="nil"/>
          <w:right w:val="nil"/>
          <w:between w:val="nil"/>
        </w:pBdr>
        <w:spacing w:after="0"/>
        <w:rPr>
          <w:color w:val="000000"/>
        </w:rPr>
      </w:pPr>
      <w:r w:rsidRPr="009E7D29">
        <w:rPr>
          <w:color w:val="000000"/>
          <w:spacing w:val="-2"/>
        </w:rPr>
        <w:t xml:space="preserve">Les points témoins sont définis pendant la configuration du système. Chaque point témoin peut être en </w:t>
      </w:r>
      <w:r w:rsidRPr="009E7D29">
        <w:rPr>
          <w:color w:val="000000"/>
        </w:rPr>
        <w:t>rapport avec un autre en paramétrant la dépendance. Cela permet à eWitness de guider l’utilisateur</w:t>
      </w:r>
      <w:r>
        <w:rPr>
          <w:color w:val="000000"/>
        </w:rPr>
        <w:t xml:space="preserve"> </w:t>
      </w:r>
      <w:r w:rsidRPr="004658D0">
        <w:rPr>
          <w:color w:val="000000"/>
          <w:spacing w:val="-2"/>
        </w:rPr>
        <w:t>dans un flux de travail spécifique à un client. Un scan qui dépend d’un autre ne peut pas être sélectionné</w:t>
      </w:r>
      <w:r>
        <w:rPr>
          <w:color w:val="000000"/>
        </w:rPr>
        <w:t xml:space="preserve"> tant que le précédent point témoin n’a pas été terminé. En tant qu’utilisateur, vous sélectionnez simplement la première étape disponible dans la liste des étapes du processus. Après avoir terminé avec succès l’opération, l’étape suivante est automatiquement activée.</w:t>
      </w:r>
    </w:p>
    <w:p w14:paraId="04EBC75B" w14:textId="77777777" w:rsidR="00AE57B6" w:rsidRPr="009E49CC" w:rsidRDefault="00AE57B6">
      <w:pPr>
        <w:pBdr>
          <w:top w:val="nil"/>
          <w:left w:val="nil"/>
          <w:bottom w:val="nil"/>
          <w:right w:val="nil"/>
          <w:between w:val="nil"/>
        </w:pBdr>
        <w:spacing w:after="0"/>
        <w:rPr>
          <w:lang w:val="en-GB"/>
        </w:rPr>
      </w:pPr>
    </w:p>
    <w:p w14:paraId="644BA581" w14:textId="77777777" w:rsidR="00AE57B6" w:rsidRPr="009E49CC" w:rsidRDefault="00AE57B6">
      <w:pPr>
        <w:pBdr>
          <w:top w:val="nil"/>
          <w:left w:val="nil"/>
          <w:bottom w:val="nil"/>
          <w:right w:val="nil"/>
          <w:between w:val="nil"/>
        </w:pBdr>
        <w:spacing w:after="0"/>
        <w:rPr>
          <w:color w:val="000000"/>
          <w:lang w:val="en-GB"/>
        </w:rPr>
      </w:pPr>
    </w:p>
    <w:p w14:paraId="45192F96" w14:textId="77777777" w:rsidR="00AE57B6" w:rsidRPr="009E49CC" w:rsidRDefault="006D3ADA">
      <w:pPr>
        <w:keepNext/>
        <w:keepLines/>
        <w:pBdr>
          <w:top w:val="nil"/>
          <w:left w:val="nil"/>
          <w:bottom w:val="nil"/>
          <w:right w:val="nil"/>
          <w:between w:val="nil"/>
        </w:pBdr>
        <w:spacing w:before="200" w:after="0"/>
        <w:rPr>
          <w:rFonts w:ascii="Calibri" w:eastAsia="Calibri" w:hAnsi="Calibri" w:cs="Calibri"/>
          <w:b/>
          <w:color w:val="4472C4"/>
          <w:sz w:val="22"/>
          <w:szCs w:val="22"/>
        </w:rPr>
      </w:pPr>
      <w:bookmarkStart w:id="14" w:name="_2s8eyo1"/>
      <w:bookmarkEnd w:id="14"/>
      <w:r>
        <w:br w:type="page"/>
      </w:r>
    </w:p>
    <w:p w14:paraId="724372A5" w14:textId="6A1278C9" w:rsidR="00AE57B6" w:rsidRPr="009E49CC" w:rsidRDefault="006D3ADA" w:rsidP="00003691">
      <w:pPr>
        <w:pStyle w:val="Overskrift2"/>
        <w:rPr>
          <w:rFonts w:ascii="Arial" w:eastAsia="Arial" w:hAnsi="Arial" w:cs="Arial"/>
          <w:color w:val="000000"/>
          <w:sz w:val="20"/>
          <w:szCs w:val="20"/>
        </w:rPr>
      </w:pPr>
      <w:bookmarkStart w:id="15" w:name="_Toc176160388"/>
      <w:r>
        <w:lastRenderedPageBreak/>
        <w:t>Gestion des erreurs de scan</w:t>
      </w:r>
      <w:bookmarkEnd w:id="15"/>
    </w:p>
    <w:p w14:paraId="20920606" w14:textId="3C6A4B91" w:rsidR="00AE57B6" w:rsidRDefault="006D3ADA">
      <w:pPr>
        <w:pBdr>
          <w:top w:val="nil"/>
          <w:left w:val="nil"/>
          <w:bottom w:val="nil"/>
          <w:right w:val="nil"/>
          <w:between w:val="nil"/>
        </w:pBdr>
        <w:spacing w:after="0"/>
        <w:rPr>
          <w:color w:val="000000"/>
        </w:rPr>
      </w:pPr>
      <w:r>
        <w:rPr>
          <w:color w:val="000000"/>
        </w:rPr>
        <w:t xml:space="preserve">Avec chaque scan, le système valide et consigne les étiquettes. En l’absence d’erreurs, le processus peut se poursuivre. Divers cas de figure peuvent survenir si le mauvais code-barre ou la mauvaise étiquette a été numérisé(e). En premier lieu, l’erreur de scan est </w:t>
      </w:r>
      <w:r>
        <w:t>envoyée</w:t>
      </w:r>
      <w:r>
        <w:rPr>
          <w:color w:val="000000"/>
        </w:rPr>
        <w:t xml:space="preserve"> directement au serveur. Ce processus ne peut pas être interrompu et s’effectue automatiquement. Cela garantit qu’une erreur de scan est systématiquement signalée sur le serveur. La seconde action est la suivante : le système demande confirmation auprès d’un second utilisateur. Ce second utilisateur doit saisir ses identifiants de connexion pour confirmer leur suivi témoin visuel de la situation erronée. En ajoutant cette étape obligatoire, le système peut garantir qu’une erreur de scan est convenablement traitée. Sur le serveur, le scan original, l’erreur de scan et les deux utilisateurs concernés sont consignés et signalés.</w:t>
      </w:r>
    </w:p>
    <w:p w14:paraId="11F0D33B" w14:textId="77777777" w:rsidR="009E6CEF" w:rsidRPr="009E49CC" w:rsidRDefault="009E6CEF">
      <w:pPr>
        <w:pBdr>
          <w:top w:val="nil"/>
          <w:left w:val="nil"/>
          <w:bottom w:val="nil"/>
          <w:right w:val="nil"/>
          <w:between w:val="nil"/>
        </w:pBdr>
        <w:spacing w:after="0"/>
        <w:rPr>
          <w:color w:val="000000"/>
          <w:lang w:val="en-GB"/>
        </w:rPr>
      </w:pPr>
    </w:p>
    <w:p w14:paraId="1CFDE52E" w14:textId="77777777" w:rsidR="00AE57B6" w:rsidRPr="009E49CC" w:rsidRDefault="006D3ADA">
      <w:pPr>
        <w:keepNext/>
        <w:pBdr>
          <w:top w:val="nil"/>
          <w:left w:val="nil"/>
          <w:bottom w:val="nil"/>
          <w:right w:val="nil"/>
          <w:between w:val="nil"/>
        </w:pBdr>
        <w:spacing w:after="0"/>
        <w:rPr>
          <w:color w:val="000000"/>
        </w:rPr>
      </w:pPr>
      <w:r>
        <w:rPr>
          <w:noProof/>
          <w:color w:val="000000"/>
        </w:rPr>
        <w:drawing>
          <wp:inline distT="0" distB="0" distL="0" distR="0" wp14:anchorId="42FDD4B9" wp14:editId="1ED69DF1">
            <wp:extent cx="2160000" cy="3841200"/>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2160000" cy="3841200"/>
                    </a:xfrm>
                    <a:prstGeom prst="rect">
                      <a:avLst/>
                    </a:prstGeom>
                    <a:ln/>
                  </pic:spPr>
                </pic:pic>
              </a:graphicData>
            </a:graphic>
          </wp:inline>
        </w:drawing>
      </w:r>
    </w:p>
    <w:p w14:paraId="6C3450B3" w14:textId="73046F07" w:rsidR="00AE57B6" w:rsidRPr="009E49CC" w:rsidRDefault="006D3ADA" w:rsidP="009E6CEF">
      <w:pPr>
        <w:pBdr>
          <w:top w:val="nil"/>
          <w:left w:val="nil"/>
          <w:bottom w:val="nil"/>
          <w:right w:val="nil"/>
          <w:between w:val="nil"/>
        </w:pBdr>
      </w:pPr>
      <w:r>
        <w:rPr>
          <w:i/>
          <w:color w:val="44546A"/>
          <w:sz w:val="18"/>
        </w:rPr>
        <w:t>Figure 8 : Validation d’une erreur de scan</w:t>
      </w:r>
    </w:p>
    <w:p w14:paraId="2E08D1C6" w14:textId="77777777" w:rsidR="00AE57B6" w:rsidRPr="009E49CC" w:rsidRDefault="006D3ADA" w:rsidP="00003691">
      <w:pPr>
        <w:pStyle w:val="Overskrift2"/>
        <w:rPr>
          <w:rFonts w:ascii="Arial" w:eastAsia="Arial" w:hAnsi="Arial" w:cs="Arial"/>
          <w:color w:val="000000"/>
          <w:sz w:val="20"/>
          <w:szCs w:val="20"/>
        </w:rPr>
      </w:pPr>
      <w:bookmarkStart w:id="16" w:name="_Toc176160389"/>
      <w:r>
        <w:t>Utilisation de codes-barres externes</w:t>
      </w:r>
      <w:bookmarkEnd w:id="16"/>
    </w:p>
    <w:p w14:paraId="5C85E46A" w14:textId="6B1228CC" w:rsidR="00AE57B6" w:rsidRPr="009E49CC" w:rsidRDefault="006D3ADA">
      <w:pPr>
        <w:pBdr>
          <w:top w:val="nil"/>
          <w:left w:val="nil"/>
          <w:bottom w:val="nil"/>
          <w:right w:val="nil"/>
          <w:between w:val="nil"/>
        </w:pBdr>
        <w:spacing w:after="0"/>
        <w:rPr>
          <w:color w:val="000000"/>
        </w:rPr>
      </w:pPr>
      <w:r>
        <w:rPr>
          <w:color w:val="000000"/>
        </w:rPr>
        <w:t xml:space="preserve">Par défaut, tous les cycles témoins sont </w:t>
      </w:r>
      <w:r>
        <w:t>étiquetés</w:t>
      </w:r>
      <w:r>
        <w:rPr>
          <w:color w:val="000000"/>
        </w:rPr>
        <w:t xml:space="preserve"> au moyen du système eWitness. Les étiquettes sont générées à partir du back-office et comportent les codes-barres uniques émanant de l’appli eWitness. Dans les cas où le cycle n’est pas entamé à partir de l’appli eWitness, il est également possible d’enregistrer un code-barres externe. Citons par exemple les étiquettes qui accompagnent le transport cryogénique, les systèmes de code-barres existants comme EmbryoScope ou des étiquettes existantes stockées en cryo à partir de systèmes propriétaires. </w:t>
      </w:r>
    </w:p>
    <w:p w14:paraId="1798984B" w14:textId="77777777" w:rsidR="00AE57B6" w:rsidRPr="009E49CC" w:rsidRDefault="00AE57B6">
      <w:pPr>
        <w:pBdr>
          <w:top w:val="nil"/>
          <w:left w:val="nil"/>
          <w:bottom w:val="nil"/>
          <w:right w:val="nil"/>
          <w:between w:val="nil"/>
        </w:pBdr>
        <w:spacing w:after="0"/>
        <w:rPr>
          <w:color w:val="000000"/>
          <w:lang w:val="en-GB"/>
        </w:rPr>
      </w:pPr>
    </w:p>
    <w:p w14:paraId="54172A4B" w14:textId="77728A67" w:rsidR="00AE57B6" w:rsidRPr="009E49CC" w:rsidRDefault="006D3ADA">
      <w:pPr>
        <w:pBdr>
          <w:top w:val="nil"/>
          <w:left w:val="nil"/>
          <w:bottom w:val="nil"/>
          <w:right w:val="nil"/>
          <w:between w:val="nil"/>
        </w:pBdr>
        <w:spacing w:after="0"/>
        <w:rPr>
          <w:color w:val="000000"/>
        </w:rPr>
      </w:pPr>
      <w:r>
        <w:rPr>
          <w:color w:val="000000"/>
        </w:rPr>
        <w:t>Vous pouvez enregistrer une étiquette externe directement depuis l’écran de suivi témoin en cliquant sur l’icône de contexte (…) en haut à droite. Cela fera apparaître la boîte de dialogue du code-barres externe.</w:t>
      </w:r>
    </w:p>
    <w:p w14:paraId="17BE702A" w14:textId="77777777" w:rsidR="00AE57B6" w:rsidRPr="009E49CC" w:rsidRDefault="006D3ADA">
      <w:pPr>
        <w:pBdr>
          <w:top w:val="nil"/>
          <w:left w:val="nil"/>
          <w:bottom w:val="nil"/>
          <w:right w:val="nil"/>
          <w:between w:val="nil"/>
        </w:pBdr>
        <w:spacing w:after="0"/>
        <w:rPr>
          <w:color w:val="000000"/>
        </w:rPr>
      </w:pPr>
      <w:r>
        <w:rPr>
          <w:noProof/>
          <w:color w:val="000000"/>
        </w:rPr>
        <w:lastRenderedPageBreak/>
        <w:drawing>
          <wp:inline distT="0" distB="0" distL="0" distR="0" wp14:anchorId="2A75ED23" wp14:editId="09170F3E">
            <wp:extent cx="2160000" cy="3841200"/>
            <wp:effectExtent l="0" t="0" r="0" b="0"/>
            <wp:docPr id="14" name="image15.png" descr="Afbeelding met tafel&#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5.png" descr="Afbeelding met tafel&#10;&#10;Automatisch gegenereerde beschrijving"/>
                    <pic:cNvPicPr preferRelativeResize="0"/>
                  </pic:nvPicPr>
                  <pic:blipFill>
                    <a:blip r:embed="rId20"/>
                    <a:srcRect/>
                    <a:stretch>
                      <a:fillRect/>
                    </a:stretch>
                  </pic:blipFill>
                  <pic:spPr>
                    <a:xfrm>
                      <a:off x="0" y="0"/>
                      <a:ext cx="2160000" cy="3841200"/>
                    </a:xfrm>
                    <a:prstGeom prst="rect">
                      <a:avLst/>
                    </a:prstGeom>
                    <a:ln/>
                  </pic:spPr>
                </pic:pic>
              </a:graphicData>
            </a:graphic>
          </wp:inline>
        </w:drawing>
      </w:r>
      <w:r>
        <w:rPr>
          <w:noProof/>
          <w:color w:val="000000"/>
        </w:rPr>
        <w:drawing>
          <wp:inline distT="0" distB="0" distL="0" distR="0" wp14:anchorId="54B0617D" wp14:editId="0D98D972">
            <wp:extent cx="2160000" cy="384120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2160000" cy="3841200"/>
                    </a:xfrm>
                    <a:prstGeom prst="rect">
                      <a:avLst/>
                    </a:prstGeom>
                    <a:ln/>
                  </pic:spPr>
                </pic:pic>
              </a:graphicData>
            </a:graphic>
          </wp:inline>
        </w:drawing>
      </w:r>
    </w:p>
    <w:p w14:paraId="7FE1CAD4" w14:textId="77777777" w:rsidR="00AE57B6" w:rsidRPr="009E49CC" w:rsidRDefault="00AE57B6">
      <w:pPr>
        <w:pBdr>
          <w:top w:val="nil"/>
          <w:left w:val="nil"/>
          <w:bottom w:val="nil"/>
          <w:right w:val="nil"/>
          <w:between w:val="nil"/>
        </w:pBdr>
        <w:spacing w:after="0"/>
        <w:rPr>
          <w:color w:val="000000"/>
          <w:lang w:val="en-GB"/>
        </w:rPr>
      </w:pPr>
    </w:p>
    <w:p w14:paraId="142F2379" w14:textId="45876334" w:rsidR="00AE57B6" w:rsidRPr="009E49CC" w:rsidRDefault="006D3ADA">
      <w:pPr>
        <w:pBdr>
          <w:top w:val="nil"/>
          <w:left w:val="nil"/>
          <w:bottom w:val="nil"/>
          <w:right w:val="nil"/>
          <w:between w:val="nil"/>
        </w:pBdr>
        <w:spacing w:after="0"/>
        <w:rPr>
          <w:color w:val="000000"/>
        </w:rPr>
      </w:pPr>
      <w:r>
        <w:rPr>
          <w:color w:val="000000"/>
        </w:rPr>
        <w:t xml:space="preserve">S’il existe déjà un code-barres externe, le code s’affiche. À partir de cet écran, vous pouvez utiliser le scanner pour intégrer le code-barres externe dans le système. Pour des raisons de sécurité, le code-barres externe ne peut pas se chevaucher avec des codes-barres internes. Une seconde limitation </w:t>
      </w:r>
      <w:r w:rsidRPr="00893A8B">
        <w:rPr>
          <w:color w:val="000000"/>
          <w:spacing w:val="-2"/>
        </w:rPr>
        <w:t>concernant l’utilisation d’un code-barres externe porte sur le fait que de tels codes ne sont pas uniques</w:t>
      </w:r>
      <w:r>
        <w:rPr>
          <w:color w:val="000000"/>
        </w:rPr>
        <w:t xml:space="preserve"> par étiquette. Vous ne bénéficiez pas de la sécurité supplémentaire de savoir que vous avez scanné toutes les étiquettes une fois. Il est certes utile d’avoir recours à un code-barres externe, mais cela n’est </w:t>
      </w:r>
      <w:r>
        <w:t>pas une pratique</w:t>
      </w:r>
      <w:r>
        <w:rPr>
          <w:color w:val="000000"/>
        </w:rPr>
        <w:t xml:space="preserve"> courante. Vous pouvez avoir plusieurs codes-barres </w:t>
      </w:r>
      <w:r>
        <w:t>enregistrés pour un(e) patient(e) unique, toutefois le système ne peut pas vérifier si le code-barres externe est unique.</w:t>
      </w:r>
    </w:p>
    <w:p w14:paraId="6F70A78E" w14:textId="77777777" w:rsidR="00AE57B6" w:rsidRPr="009E49CC" w:rsidRDefault="00AE57B6">
      <w:pPr>
        <w:pBdr>
          <w:top w:val="nil"/>
          <w:left w:val="nil"/>
          <w:bottom w:val="nil"/>
          <w:right w:val="nil"/>
          <w:between w:val="nil"/>
        </w:pBdr>
        <w:spacing w:after="0"/>
        <w:rPr>
          <w:lang w:val="en-GB"/>
        </w:rPr>
      </w:pPr>
    </w:p>
    <w:p w14:paraId="4E437F72" w14:textId="77777777" w:rsidR="00AE57B6" w:rsidRPr="009E49CC" w:rsidRDefault="006D3ADA" w:rsidP="00003691">
      <w:pPr>
        <w:pStyle w:val="Overskrift2"/>
      </w:pPr>
      <w:bookmarkStart w:id="17" w:name="_Toc176160390"/>
      <w:r>
        <w:t>Configuration de l’appli</w:t>
      </w:r>
      <w:bookmarkEnd w:id="17"/>
    </w:p>
    <w:p w14:paraId="0E7D1B2C" w14:textId="3CB84A03" w:rsidR="00AE57B6" w:rsidRPr="009E49CC" w:rsidRDefault="006D3ADA">
      <w:r>
        <w:t>Le principal écran de connexion offre la possibilité de configurer l’appli. Sur l’écran de configuration, un certain nombre de paramètres permettent à l’appli d’interagir avec la base de données centrale. Une fois l’appli correctement configurée, ces paramètres ne changeront pas. Voici les options offertes sur cet écran :</w:t>
      </w:r>
    </w:p>
    <w:tbl>
      <w:tblPr>
        <w:tblStyle w:val="a0"/>
        <w:tblW w:w="9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5"/>
        <w:gridCol w:w="4535"/>
      </w:tblGrid>
      <w:tr w:rsidR="00AE57B6" w:rsidRPr="009E49CC" w14:paraId="5C2C79AC" w14:textId="77777777">
        <w:tc>
          <w:tcPr>
            <w:tcW w:w="4535" w:type="dxa"/>
            <w:shd w:val="clear" w:color="auto" w:fill="auto"/>
            <w:tcMar>
              <w:top w:w="100" w:type="dxa"/>
              <w:left w:w="100" w:type="dxa"/>
              <w:bottom w:w="100" w:type="dxa"/>
              <w:right w:w="100" w:type="dxa"/>
            </w:tcMar>
          </w:tcPr>
          <w:p w14:paraId="32BC17E6" w14:textId="7CA868E7" w:rsidR="00AE57B6" w:rsidRPr="009E49CC" w:rsidRDefault="006D3ADA">
            <w:r>
              <w:t>« Server IP/DNS » (</w:t>
            </w:r>
            <w:r w:rsidR="00AC00CB">
              <w:t xml:space="preserve">Serveur </w:t>
            </w:r>
            <w:r>
              <w:t>IP/DNS)</w:t>
            </w:r>
          </w:p>
        </w:tc>
        <w:tc>
          <w:tcPr>
            <w:tcW w:w="4535" w:type="dxa"/>
            <w:shd w:val="clear" w:color="auto" w:fill="auto"/>
            <w:tcMar>
              <w:top w:w="100" w:type="dxa"/>
              <w:left w:w="100" w:type="dxa"/>
              <w:bottom w:w="100" w:type="dxa"/>
              <w:right w:w="100" w:type="dxa"/>
            </w:tcMar>
          </w:tcPr>
          <w:p w14:paraId="74EDA6FF" w14:textId="6D4713D2" w:rsidR="00AE57B6" w:rsidRPr="009E49CC" w:rsidRDefault="006D3ADA">
            <w:pPr>
              <w:widowControl w:val="0"/>
              <w:pBdr>
                <w:top w:val="nil"/>
                <w:left w:val="nil"/>
                <w:bottom w:val="nil"/>
                <w:right w:val="nil"/>
                <w:between w:val="nil"/>
              </w:pBdr>
              <w:spacing w:after="0"/>
            </w:pPr>
            <w:r>
              <w:t>Il s’agit de l</w:t>
            </w:r>
            <w:proofErr w:type="gramStart"/>
            <w:r>
              <w:t>’«</w:t>
            </w:r>
            <w:proofErr w:type="gramEnd"/>
            <w:r>
              <w:t> adresse » du serveur eWitness.</w:t>
            </w:r>
          </w:p>
        </w:tc>
      </w:tr>
      <w:tr w:rsidR="00AE57B6" w:rsidRPr="009E49CC" w14:paraId="6D2AF15E" w14:textId="77777777">
        <w:tc>
          <w:tcPr>
            <w:tcW w:w="4535" w:type="dxa"/>
            <w:shd w:val="clear" w:color="auto" w:fill="auto"/>
            <w:tcMar>
              <w:top w:w="100" w:type="dxa"/>
              <w:left w:w="100" w:type="dxa"/>
              <w:bottom w:w="100" w:type="dxa"/>
              <w:right w:w="100" w:type="dxa"/>
            </w:tcMar>
          </w:tcPr>
          <w:p w14:paraId="3144B133" w14:textId="56C71815" w:rsidR="00AE57B6" w:rsidRPr="009E49CC" w:rsidRDefault="006D3ADA">
            <w:pPr>
              <w:widowControl w:val="0"/>
              <w:pBdr>
                <w:top w:val="nil"/>
                <w:left w:val="nil"/>
                <w:bottom w:val="nil"/>
                <w:right w:val="nil"/>
                <w:between w:val="nil"/>
              </w:pBdr>
              <w:spacing w:after="0"/>
            </w:pPr>
            <w:r>
              <w:t>« API key » (</w:t>
            </w:r>
            <w:r w:rsidR="00AC00CB">
              <w:t xml:space="preserve">Clé </w:t>
            </w:r>
            <w:r>
              <w:t>API)</w:t>
            </w:r>
          </w:p>
        </w:tc>
        <w:tc>
          <w:tcPr>
            <w:tcW w:w="4535" w:type="dxa"/>
            <w:shd w:val="clear" w:color="auto" w:fill="auto"/>
            <w:tcMar>
              <w:top w:w="100" w:type="dxa"/>
              <w:left w:w="100" w:type="dxa"/>
              <w:bottom w:w="100" w:type="dxa"/>
              <w:right w:w="100" w:type="dxa"/>
            </w:tcMar>
          </w:tcPr>
          <w:p w14:paraId="334EB2B7" w14:textId="7937D082" w:rsidR="00AE57B6" w:rsidRPr="009E49CC" w:rsidRDefault="006D3ADA">
            <w:pPr>
              <w:widowControl w:val="0"/>
              <w:pBdr>
                <w:top w:val="nil"/>
                <w:left w:val="nil"/>
                <w:bottom w:val="nil"/>
                <w:right w:val="nil"/>
                <w:between w:val="nil"/>
              </w:pBdr>
              <w:spacing w:after="0"/>
            </w:pPr>
            <w:r>
              <w:t>Le mot de passe pour se connecter à l’application. Indépendant du mot de passe d’utilisateur.</w:t>
            </w:r>
          </w:p>
        </w:tc>
      </w:tr>
      <w:tr w:rsidR="00AE57B6" w:rsidRPr="009E49CC" w14:paraId="1D86600B" w14:textId="77777777">
        <w:tc>
          <w:tcPr>
            <w:tcW w:w="4535" w:type="dxa"/>
            <w:shd w:val="clear" w:color="auto" w:fill="auto"/>
            <w:tcMar>
              <w:top w:w="100" w:type="dxa"/>
              <w:left w:w="100" w:type="dxa"/>
              <w:bottom w:w="100" w:type="dxa"/>
              <w:right w:w="100" w:type="dxa"/>
            </w:tcMar>
          </w:tcPr>
          <w:p w14:paraId="237A89A7" w14:textId="58399819" w:rsidR="00AE57B6" w:rsidRPr="009E49CC" w:rsidRDefault="006D3ADA">
            <w:pPr>
              <w:widowControl w:val="0"/>
              <w:pBdr>
                <w:top w:val="nil"/>
                <w:left w:val="nil"/>
                <w:bottom w:val="nil"/>
                <w:right w:val="nil"/>
                <w:between w:val="nil"/>
              </w:pBdr>
              <w:spacing w:after="0"/>
            </w:pPr>
            <w:r>
              <w:t>« Scan mode » (</w:t>
            </w:r>
            <w:r w:rsidR="00AC00CB">
              <w:t xml:space="preserve">Mode </w:t>
            </w:r>
            <w:r>
              <w:t>scan)</w:t>
            </w:r>
          </w:p>
        </w:tc>
        <w:tc>
          <w:tcPr>
            <w:tcW w:w="4535" w:type="dxa"/>
            <w:shd w:val="clear" w:color="auto" w:fill="auto"/>
            <w:tcMar>
              <w:top w:w="100" w:type="dxa"/>
              <w:left w:w="100" w:type="dxa"/>
              <w:bottom w:w="100" w:type="dxa"/>
              <w:right w:w="100" w:type="dxa"/>
            </w:tcMar>
          </w:tcPr>
          <w:p w14:paraId="2EFF91BA" w14:textId="36781E69" w:rsidR="00AE57B6" w:rsidRPr="009E49CC" w:rsidRDefault="006D3ADA">
            <w:pPr>
              <w:widowControl w:val="0"/>
              <w:pBdr>
                <w:top w:val="nil"/>
                <w:left w:val="nil"/>
                <w:bottom w:val="nil"/>
                <w:right w:val="nil"/>
                <w:between w:val="nil"/>
              </w:pBdr>
              <w:spacing w:after="0"/>
            </w:pPr>
            <w:r>
              <w:t>Utilise un scanner interne par défaut. Ce paramètre sert à autoriser un scanner USB, série ou Bluetooth distinct.</w:t>
            </w:r>
          </w:p>
        </w:tc>
      </w:tr>
      <w:tr w:rsidR="00AE57B6" w:rsidRPr="009E49CC" w14:paraId="2603A26B" w14:textId="77777777">
        <w:tc>
          <w:tcPr>
            <w:tcW w:w="4535" w:type="dxa"/>
            <w:shd w:val="clear" w:color="auto" w:fill="auto"/>
            <w:tcMar>
              <w:top w:w="100" w:type="dxa"/>
              <w:left w:w="100" w:type="dxa"/>
              <w:bottom w:w="100" w:type="dxa"/>
              <w:right w:w="100" w:type="dxa"/>
            </w:tcMar>
          </w:tcPr>
          <w:p w14:paraId="471F46CF" w14:textId="1C70BA4B" w:rsidR="00AE57B6" w:rsidRPr="009E49CC" w:rsidRDefault="006D3ADA">
            <w:pPr>
              <w:widowControl w:val="0"/>
              <w:pBdr>
                <w:top w:val="nil"/>
                <w:left w:val="nil"/>
                <w:bottom w:val="nil"/>
                <w:right w:val="nil"/>
                <w:between w:val="nil"/>
              </w:pBdr>
              <w:spacing w:after="0"/>
            </w:pPr>
            <w:r>
              <w:t>« Login timeout » (</w:t>
            </w:r>
            <w:r w:rsidR="00AC00CB">
              <w:t xml:space="preserve">Délai </w:t>
            </w:r>
            <w:r>
              <w:t>de connexion)</w:t>
            </w:r>
          </w:p>
        </w:tc>
        <w:tc>
          <w:tcPr>
            <w:tcW w:w="4535" w:type="dxa"/>
            <w:shd w:val="clear" w:color="auto" w:fill="auto"/>
            <w:tcMar>
              <w:top w:w="100" w:type="dxa"/>
              <w:left w:w="100" w:type="dxa"/>
              <w:bottom w:w="100" w:type="dxa"/>
              <w:right w:w="100" w:type="dxa"/>
            </w:tcMar>
          </w:tcPr>
          <w:p w14:paraId="15EC519D" w14:textId="77777777" w:rsidR="00AE57B6" w:rsidRPr="009E49CC" w:rsidRDefault="006D3ADA">
            <w:pPr>
              <w:widowControl w:val="0"/>
              <w:pBdr>
                <w:top w:val="nil"/>
                <w:left w:val="nil"/>
                <w:bottom w:val="nil"/>
                <w:right w:val="nil"/>
                <w:between w:val="nil"/>
              </w:pBdr>
              <w:spacing w:after="0"/>
            </w:pPr>
            <w:r>
              <w:t>Durée d’inactivité maximale avant la déconnexion de l’appli.</w:t>
            </w:r>
          </w:p>
        </w:tc>
      </w:tr>
    </w:tbl>
    <w:p w14:paraId="747AA70E" w14:textId="77777777" w:rsidR="00AE57B6" w:rsidRPr="009E49CC" w:rsidRDefault="00AE57B6">
      <w:pPr>
        <w:pBdr>
          <w:top w:val="nil"/>
          <w:left w:val="nil"/>
          <w:bottom w:val="nil"/>
          <w:right w:val="nil"/>
          <w:between w:val="nil"/>
        </w:pBdr>
        <w:spacing w:after="0"/>
        <w:rPr>
          <w:color w:val="000000"/>
          <w:lang w:val="en-GB"/>
        </w:rPr>
      </w:pPr>
    </w:p>
    <w:p w14:paraId="2067A92B" w14:textId="77777777" w:rsidR="00AE57B6" w:rsidRPr="009E49CC" w:rsidRDefault="006D3ADA" w:rsidP="00003691">
      <w:pPr>
        <w:pStyle w:val="Overskrift1"/>
      </w:pPr>
      <w:bookmarkStart w:id="18" w:name="_Toc176160391"/>
      <w:r>
        <w:lastRenderedPageBreak/>
        <w:t>Enregistrement des matériels</w:t>
      </w:r>
      <w:bookmarkEnd w:id="18"/>
    </w:p>
    <w:p w14:paraId="58DF706D" w14:textId="4C808526" w:rsidR="00AE57B6" w:rsidRDefault="006D3ADA" w:rsidP="009E6CEF">
      <w:pPr>
        <w:spacing w:after="0"/>
      </w:pPr>
      <w:r w:rsidRPr="00DD1B5B">
        <w:rPr>
          <w:spacing w:val="-2"/>
        </w:rPr>
        <w:t>L’appli eWitness peut servir au processus de suivi témoin, ainsi qu’au suivi de lots ou à l’enregistrement</w:t>
      </w:r>
      <w:r>
        <w:t xml:space="preserve"> des matériels. Il est possible d’inclure de nouveaux stocks, de relier un lot à une date précise et de relier un lot à un(e) patient(e)/un flux de travail spécifique.</w:t>
      </w:r>
    </w:p>
    <w:p w14:paraId="66270797" w14:textId="77777777" w:rsidR="009E6CEF" w:rsidRPr="009E49CC" w:rsidRDefault="009E6CEF" w:rsidP="009E6CEF">
      <w:pPr>
        <w:spacing w:after="0"/>
        <w:rPr>
          <w:lang w:val="en-GB"/>
        </w:rPr>
      </w:pPr>
    </w:p>
    <w:p w14:paraId="172119BE" w14:textId="548AED69" w:rsidR="00AE57B6" w:rsidRPr="009E49CC" w:rsidRDefault="00B94D14" w:rsidP="00003691">
      <w:pPr>
        <w:pStyle w:val="Overskrift2"/>
      </w:pPr>
      <w:bookmarkStart w:id="19" w:name="_Toc176160392"/>
      <w:r>
        <w:t>Administration des matériels</w:t>
      </w:r>
      <w:bookmarkEnd w:id="19"/>
    </w:p>
    <w:p w14:paraId="6BE540BF" w14:textId="1AC9691B" w:rsidR="00AE57B6" w:rsidRDefault="006D3ADA">
      <w:pPr>
        <w:pBdr>
          <w:top w:val="nil"/>
          <w:left w:val="nil"/>
          <w:bottom w:val="nil"/>
          <w:right w:val="nil"/>
          <w:between w:val="nil"/>
        </w:pBdr>
        <w:spacing w:after="0"/>
      </w:pPr>
      <w:r>
        <w:t xml:space="preserve">Après avoir activé l’option d’enregistrement des matériels, vous pouvez ajouter le suivi de lots dans le système eWitness. Vous serez ainsi en mesure d’enregistrer les matériels en utilisant l’outil de numérisation des codes-barres du système. Tant que le code-barres est unique, vous pouvez utiliser un large éventail de codes-barres à inclure dans votre inventaire. Il peut s’agir de systèmes de code-barres externes comme GS1-EAN13, GS1-EAN8 et CUP, ou d’autres systèmes de codage que l’on </w:t>
      </w:r>
      <w:r w:rsidRPr="009051DC">
        <w:rPr>
          <w:spacing w:val="-2"/>
        </w:rPr>
        <w:t>retrouve sur la plupart des consommables. Le cas échéant, vous pouvez également utiliser un système</w:t>
      </w:r>
      <w:r>
        <w:t xml:space="preserve"> à code-barres généré localement et en interne par le système eWitness.</w:t>
      </w:r>
    </w:p>
    <w:p w14:paraId="0E93A710" w14:textId="77777777" w:rsidR="009E6CEF" w:rsidRPr="009E49CC" w:rsidRDefault="009E6CEF">
      <w:pPr>
        <w:pBdr>
          <w:top w:val="nil"/>
          <w:left w:val="nil"/>
          <w:bottom w:val="nil"/>
          <w:right w:val="nil"/>
          <w:between w:val="nil"/>
        </w:pBdr>
        <w:spacing w:after="0"/>
        <w:rPr>
          <w:lang w:val="en-GB"/>
        </w:rPr>
      </w:pPr>
    </w:p>
    <w:p w14:paraId="5DF05777" w14:textId="77777777" w:rsidR="00AE57B6" w:rsidRPr="009E49CC" w:rsidRDefault="006D3ADA" w:rsidP="00003691">
      <w:pPr>
        <w:pStyle w:val="Overskrift2"/>
      </w:pPr>
      <w:bookmarkStart w:id="20" w:name="_Toc176160393"/>
      <w:r>
        <w:t>Ajouter un nouveau matériel dans l’inventaire</w:t>
      </w:r>
      <w:bookmarkEnd w:id="20"/>
    </w:p>
    <w:p w14:paraId="68586112" w14:textId="7DDF19CF" w:rsidR="00AE57B6" w:rsidRPr="009E49CC" w:rsidRDefault="006D3ADA">
      <w:r>
        <w:t>À partir de l’écran principal, vous pouvez ajouter un nouveau lot de matériels à l’inventaire. Cette étape est obligatoire avant d’utiliser la liste des lots afin de les relier à un jour précis ou à un(e) patient(e) spécifique. La liste d’inventaire peut être consultée à partir de l’écran principal.</w:t>
      </w:r>
    </w:p>
    <w:p w14:paraId="2190DE83" w14:textId="77777777" w:rsidR="00AE57B6" w:rsidRPr="009E49CC" w:rsidRDefault="006D3ADA">
      <w:r>
        <w:rPr>
          <w:noProof/>
        </w:rPr>
        <w:drawing>
          <wp:inline distT="114300" distB="114300" distL="114300" distR="114300" wp14:anchorId="3BDAA682" wp14:editId="4E3296A0">
            <wp:extent cx="2028288" cy="4505008"/>
            <wp:effectExtent l="0" t="0" r="0" b="0"/>
            <wp:docPr id="1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2"/>
                    <a:srcRect/>
                    <a:stretch>
                      <a:fillRect/>
                    </a:stretch>
                  </pic:blipFill>
                  <pic:spPr>
                    <a:xfrm>
                      <a:off x="0" y="0"/>
                      <a:ext cx="2028288" cy="4505008"/>
                    </a:xfrm>
                    <a:prstGeom prst="rect">
                      <a:avLst/>
                    </a:prstGeom>
                    <a:ln/>
                  </pic:spPr>
                </pic:pic>
              </a:graphicData>
            </a:graphic>
          </wp:inline>
        </w:drawing>
      </w:r>
      <w:r>
        <w:rPr>
          <w:noProof/>
        </w:rPr>
        <w:drawing>
          <wp:inline distT="114300" distB="114300" distL="114300" distR="114300" wp14:anchorId="05C96A52" wp14:editId="1B007860">
            <wp:extent cx="2031772" cy="4505642"/>
            <wp:effectExtent l="0" t="0" r="0" b="0"/>
            <wp:docPr id="1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3"/>
                    <a:srcRect/>
                    <a:stretch>
                      <a:fillRect/>
                    </a:stretch>
                  </pic:blipFill>
                  <pic:spPr>
                    <a:xfrm>
                      <a:off x="0" y="0"/>
                      <a:ext cx="2031772" cy="4505642"/>
                    </a:xfrm>
                    <a:prstGeom prst="rect">
                      <a:avLst/>
                    </a:prstGeom>
                    <a:ln/>
                  </pic:spPr>
                </pic:pic>
              </a:graphicData>
            </a:graphic>
          </wp:inline>
        </w:drawing>
      </w:r>
    </w:p>
    <w:p w14:paraId="4DB4FB71" w14:textId="77777777" w:rsidR="00AE57B6" w:rsidRPr="009E49CC" w:rsidRDefault="006D3ADA">
      <w:pPr>
        <w:pBdr>
          <w:top w:val="nil"/>
          <w:left w:val="nil"/>
          <w:bottom w:val="nil"/>
          <w:right w:val="nil"/>
          <w:between w:val="nil"/>
        </w:pBdr>
        <w:spacing w:after="0"/>
      </w:pPr>
      <w:r>
        <w:t>Pour ajouter un nouveau matériel, appuyez sur le bouton « + » en bas à droite.</w:t>
      </w:r>
    </w:p>
    <w:p w14:paraId="331EEC34" w14:textId="77777777" w:rsidR="00AE57B6" w:rsidRPr="009E49CC" w:rsidRDefault="006D3ADA">
      <w:pPr>
        <w:pBdr>
          <w:top w:val="nil"/>
          <w:left w:val="nil"/>
          <w:bottom w:val="nil"/>
          <w:right w:val="nil"/>
          <w:between w:val="nil"/>
        </w:pBdr>
        <w:spacing w:after="0"/>
      </w:pPr>
      <w:r>
        <w:rPr>
          <w:noProof/>
        </w:rPr>
        <w:lastRenderedPageBreak/>
        <w:drawing>
          <wp:inline distT="114300" distB="114300" distL="114300" distR="114300" wp14:anchorId="7C16B145" wp14:editId="0D9B9F54">
            <wp:extent cx="1876237" cy="4171633"/>
            <wp:effectExtent l="0" t="0" r="0" b="0"/>
            <wp:docPr id="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4"/>
                    <a:srcRect/>
                    <a:stretch>
                      <a:fillRect/>
                    </a:stretch>
                  </pic:blipFill>
                  <pic:spPr>
                    <a:xfrm>
                      <a:off x="0" y="0"/>
                      <a:ext cx="1876237" cy="4171633"/>
                    </a:xfrm>
                    <a:prstGeom prst="rect">
                      <a:avLst/>
                    </a:prstGeom>
                    <a:ln/>
                  </pic:spPr>
                </pic:pic>
              </a:graphicData>
            </a:graphic>
          </wp:inline>
        </w:drawing>
      </w:r>
    </w:p>
    <w:p w14:paraId="7C098EF1" w14:textId="77777777" w:rsidR="009E6CEF" w:rsidRDefault="009E6CEF">
      <w:pPr>
        <w:pBdr>
          <w:top w:val="nil"/>
          <w:left w:val="nil"/>
          <w:bottom w:val="nil"/>
          <w:right w:val="nil"/>
          <w:between w:val="nil"/>
        </w:pBdr>
        <w:spacing w:after="0"/>
        <w:rPr>
          <w:lang w:val="en-GB"/>
        </w:rPr>
      </w:pPr>
    </w:p>
    <w:p w14:paraId="44584BAD" w14:textId="09D2EE38" w:rsidR="00AE57B6" w:rsidRPr="009E49CC" w:rsidRDefault="006D3ADA">
      <w:pPr>
        <w:pBdr>
          <w:top w:val="nil"/>
          <w:left w:val="nil"/>
          <w:bottom w:val="nil"/>
          <w:right w:val="nil"/>
          <w:between w:val="nil"/>
        </w:pBdr>
        <w:spacing w:after="0"/>
      </w:pPr>
      <w:r>
        <w:t>Pour enregistrer le code-barres, vous pouvez le numériser dans le système.</w:t>
      </w:r>
    </w:p>
    <w:p w14:paraId="0A5BFBF3" w14:textId="77777777" w:rsidR="00AE57B6" w:rsidRPr="009E49CC" w:rsidRDefault="00AE57B6">
      <w:pPr>
        <w:pBdr>
          <w:top w:val="nil"/>
          <w:left w:val="nil"/>
          <w:bottom w:val="nil"/>
          <w:right w:val="nil"/>
          <w:between w:val="nil"/>
        </w:pBdr>
        <w:spacing w:after="0"/>
        <w:rPr>
          <w:lang w:val="en-GB"/>
        </w:rPr>
      </w:pPr>
    </w:p>
    <w:p w14:paraId="05DD536D" w14:textId="77777777" w:rsidR="00AE57B6" w:rsidRPr="009E49CC" w:rsidRDefault="00AE57B6">
      <w:pPr>
        <w:pBdr>
          <w:top w:val="nil"/>
          <w:left w:val="nil"/>
          <w:bottom w:val="nil"/>
          <w:right w:val="nil"/>
          <w:between w:val="nil"/>
        </w:pBdr>
        <w:spacing w:after="0"/>
        <w:rPr>
          <w:lang w:val="en-GB"/>
        </w:rPr>
      </w:pPr>
    </w:p>
    <w:p w14:paraId="16D62E47" w14:textId="77777777" w:rsidR="00AE57B6" w:rsidRPr="009E49CC" w:rsidRDefault="006D3ADA">
      <w:pPr>
        <w:pStyle w:val="Overskrift3"/>
        <w:spacing w:after="0"/>
      </w:pPr>
      <w:bookmarkStart w:id="21" w:name="_tlcd4r7xuoga"/>
      <w:bookmarkEnd w:id="21"/>
      <w:r>
        <w:br w:type="page"/>
      </w:r>
    </w:p>
    <w:p w14:paraId="31BA1DAE" w14:textId="77777777" w:rsidR="00AE57B6" w:rsidRPr="009E49CC" w:rsidRDefault="006D3ADA" w:rsidP="00003691">
      <w:pPr>
        <w:pStyle w:val="Overskrift2"/>
      </w:pPr>
      <w:bookmarkStart w:id="22" w:name="_Toc176160394"/>
      <w:r>
        <w:lastRenderedPageBreak/>
        <w:t>Relier un matériel/lot à un jour</w:t>
      </w:r>
      <w:bookmarkEnd w:id="22"/>
    </w:p>
    <w:p w14:paraId="4C11656A" w14:textId="78B3FB8E" w:rsidR="00AE57B6" w:rsidRPr="009E49CC" w:rsidRDefault="006D3ADA">
      <w:pPr>
        <w:pBdr>
          <w:top w:val="nil"/>
          <w:left w:val="nil"/>
          <w:bottom w:val="nil"/>
          <w:right w:val="nil"/>
          <w:between w:val="nil"/>
        </w:pBdr>
        <w:spacing w:after="0"/>
      </w:pPr>
      <w:r w:rsidRPr="003258CC">
        <w:rPr>
          <w:spacing w:val="-2"/>
        </w:rPr>
        <w:t>Le suivi de lots eWitness comporte deux modes de fonctionnement. Vous pouvez enregistrer l’utilisation</w:t>
      </w:r>
      <w:r>
        <w:t xml:space="preserve"> d’un matériel pour un jour précis. Autrement, vous pouvez le relier à un processus spécifique pour un(e) patient(e). En le reliant à un jour, vous pouvez dresser l’historique d’utilisation des matériels pendant une journée spécifique. Tous les matériels de patient(e) soumis à un suivi témoin ce jour-là </w:t>
      </w:r>
      <w:r w:rsidRPr="004D64F0">
        <w:rPr>
          <w:spacing w:val="-2"/>
        </w:rPr>
        <w:t>sont indirectement reliés à ce « scan</w:t>
      </w:r>
      <w:r w:rsidR="00110ABA" w:rsidRPr="004D64F0">
        <w:rPr>
          <w:spacing w:val="-2"/>
        </w:rPr>
        <w:t xml:space="preserve"> du jour</w:t>
      </w:r>
      <w:r w:rsidRPr="004D64F0">
        <w:rPr>
          <w:spacing w:val="-2"/>
        </w:rPr>
        <w:t> ». Cela est moins précis que de les relier à un(e) patient(e)</w:t>
      </w:r>
      <w:r>
        <w:t xml:space="preserve"> en particulier. Cette option peut servir au suivi de lots non variables par patient(e). Cette option a l’avantage d’être moins chronophage. Les « </w:t>
      </w:r>
      <w:proofErr w:type="spellStart"/>
      <w:r>
        <w:t>day</w:t>
      </w:r>
      <w:proofErr w:type="spellEnd"/>
      <w:r>
        <w:t xml:space="preserve"> </w:t>
      </w:r>
      <w:proofErr w:type="spellStart"/>
      <w:r>
        <w:t>materials</w:t>
      </w:r>
      <w:proofErr w:type="spellEnd"/>
      <w:r>
        <w:t> » (matériels du jour), comme ils s’appellent dans l’appli eWitness, sont enregistrés à partir du menu « </w:t>
      </w:r>
      <w:proofErr w:type="spellStart"/>
      <w:r>
        <w:t>Witness</w:t>
      </w:r>
      <w:proofErr w:type="spellEnd"/>
      <w:r>
        <w:t xml:space="preserve"> </w:t>
      </w:r>
      <w:proofErr w:type="spellStart"/>
      <w:r>
        <w:t>Tasks</w:t>
      </w:r>
      <w:proofErr w:type="spellEnd"/>
      <w:r>
        <w:t> » (Tâches de suivi témoin) qui est défini par jour.</w:t>
      </w:r>
    </w:p>
    <w:p w14:paraId="526C7F1B" w14:textId="77777777" w:rsidR="00AE57B6" w:rsidRPr="009E49CC" w:rsidRDefault="00AE57B6">
      <w:pPr>
        <w:pBdr>
          <w:top w:val="nil"/>
          <w:left w:val="nil"/>
          <w:bottom w:val="nil"/>
          <w:right w:val="nil"/>
          <w:between w:val="nil"/>
        </w:pBdr>
        <w:spacing w:after="0"/>
        <w:rPr>
          <w:lang w:val="en-GB"/>
        </w:rPr>
      </w:pPr>
    </w:p>
    <w:p w14:paraId="2755025B" w14:textId="77777777" w:rsidR="00AE57B6" w:rsidRPr="009E49CC" w:rsidRDefault="006D3ADA">
      <w:pPr>
        <w:pBdr>
          <w:top w:val="nil"/>
          <w:left w:val="nil"/>
          <w:bottom w:val="nil"/>
          <w:right w:val="nil"/>
          <w:between w:val="nil"/>
        </w:pBdr>
        <w:spacing w:after="0"/>
      </w:pPr>
      <w:r>
        <w:rPr>
          <w:noProof/>
        </w:rPr>
        <w:drawing>
          <wp:inline distT="114300" distB="114300" distL="114300" distR="114300" wp14:anchorId="263C055A" wp14:editId="67A60B22">
            <wp:extent cx="1894963" cy="4209733"/>
            <wp:effectExtent l="0" t="0" r="0" b="0"/>
            <wp:docPr id="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5"/>
                    <a:srcRect/>
                    <a:stretch>
                      <a:fillRect/>
                    </a:stretch>
                  </pic:blipFill>
                  <pic:spPr>
                    <a:xfrm>
                      <a:off x="0" y="0"/>
                      <a:ext cx="1894963" cy="4209733"/>
                    </a:xfrm>
                    <a:prstGeom prst="rect">
                      <a:avLst/>
                    </a:prstGeom>
                    <a:ln/>
                  </pic:spPr>
                </pic:pic>
              </a:graphicData>
            </a:graphic>
          </wp:inline>
        </w:drawing>
      </w:r>
    </w:p>
    <w:p w14:paraId="034824D8" w14:textId="77777777" w:rsidR="00AE57B6" w:rsidRPr="009E49CC" w:rsidRDefault="00AE57B6">
      <w:pPr>
        <w:pBdr>
          <w:top w:val="nil"/>
          <w:left w:val="nil"/>
          <w:bottom w:val="nil"/>
          <w:right w:val="nil"/>
          <w:between w:val="nil"/>
        </w:pBdr>
        <w:spacing w:after="0"/>
        <w:rPr>
          <w:lang w:val="en-GB"/>
        </w:rPr>
      </w:pPr>
    </w:p>
    <w:p w14:paraId="01BA2666" w14:textId="63BCC8DC" w:rsidR="00AE57B6" w:rsidRPr="009E49CC" w:rsidRDefault="006D3ADA">
      <w:pPr>
        <w:pBdr>
          <w:top w:val="nil"/>
          <w:left w:val="nil"/>
          <w:bottom w:val="nil"/>
          <w:right w:val="nil"/>
          <w:between w:val="nil"/>
        </w:pBdr>
        <w:spacing w:after="0"/>
      </w:pPr>
      <w:r>
        <w:t>Pour enregistrer un lot connu, appuyez sur le bouton « + » en bas à droite.</w:t>
      </w:r>
    </w:p>
    <w:p w14:paraId="3E349439" w14:textId="77777777" w:rsidR="00AE57B6" w:rsidRPr="009E49CC" w:rsidRDefault="00AE57B6">
      <w:pPr>
        <w:pBdr>
          <w:top w:val="nil"/>
          <w:left w:val="nil"/>
          <w:bottom w:val="nil"/>
          <w:right w:val="nil"/>
          <w:between w:val="nil"/>
        </w:pBdr>
        <w:spacing w:after="0"/>
        <w:rPr>
          <w:lang w:val="en-GB"/>
        </w:rPr>
      </w:pPr>
    </w:p>
    <w:p w14:paraId="022734D7" w14:textId="77777777" w:rsidR="00AE57B6" w:rsidRPr="009E49CC" w:rsidRDefault="006D3ADA">
      <w:pPr>
        <w:pStyle w:val="Overskrift3"/>
        <w:spacing w:after="0"/>
      </w:pPr>
      <w:bookmarkStart w:id="23" w:name="_6rrsuvb0iggg"/>
      <w:bookmarkEnd w:id="23"/>
      <w:r>
        <w:br w:type="page"/>
      </w:r>
    </w:p>
    <w:p w14:paraId="3522BF53" w14:textId="77777777" w:rsidR="00AE57B6" w:rsidRPr="009E49CC" w:rsidRDefault="006D3ADA" w:rsidP="00003691">
      <w:pPr>
        <w:pStyle w:val="Overskrift2"/>
      </w:pPr>
      <w:bookmarkStart w:id="24" w:name="_Toc176160395"/>
      <w:r>
        <w:lastRenderedPageBreak/>
        <w:t>Relier un matériel/lot à un(e) patient(e)</w:t>
      </w:r>
      <w:bookmarkEnd w:id="24"/>
    </w:p>
    <w:p w14:paraId="111294DF" w14:textId="7B9A901E" w:rsidR="00AE57B6" w:rsidRPr="009E49CC" w:rsidRDefault="006D3ADA">
      <w:r>
        <w:t>Concernant le suivi des matériels par processus de suivi témoin des patients, vous pouvez relier un matériel à un(e) patient(e) spécifique pour un jour donné. Pour cela, sélectionnez l’onglet « </w:t>
      </w:r>
      <w:proofErr w:type="spellStart"/>
      <w:r>
        <w:t>Material</w:t>
      </w:r>
      <w:proofErr w:type="spellEnd"/>
      <w:r>
        <w:t> » (Matériels) après avoir choisi un(e) patient(e) dans la liste des tâches de suivi témoin.</w:t>
      </w:r>
    </w:p>
    <w:p w14:paraId="10E5DE98" w14:textId="77777777" w:rsidR="00AE57B6" w:rsidRPr="009E49CC" w:rsidRDefault="006D3ADA">
      <w:r>
        <w:rPr>
          <w:noProof/>
        </w:rPr>
        <w:drawing>
          <wp:inline distT="114300" distB="114300" distL="114300" distR="114300" wp14:anchorId="68061574" wp14:editId="4C71F7E1">
            <wp:extent cx="2135609" cy="4743133"/>
            <wp:effectExtent l="0" t="0" r="0" b="0"/>
            <wp:docPr id="1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6"/>
                    <a:srcRect/>
                    <a:stretch>
                      <a:fillRect/>
                    </a:stretch>
                  </pic:blipFill>
                  <pic:spPr>
                    <a:xfrm>
                      <a:off x="0" y="0"/>
                      <a:ext cx="2135609" cy="4743133"/>
                    </a:xfrm>
                    <a:prstGeom prst="rect">
                      <a:avLst/>
                    </a:prstGeom>
                    <a:ln/>
                  </pic:spPr>
                </pic:pic>
              </a:graphicData>
            </a:graphic>
          </wp:inline>
        </w:drawing>
      </w:r>
      <w:r>
        <w:rPr>
          <w:noProof/>
        </w:rPr>
        <w:drawing>
          <wp:inline distT="114300" distB="114300" distL="114300" distR="114300" wp14:anchorId="4B3F4C6D" wp14:editId="5663DBB2">
            <wp:extent cx="2142808" cy="4757543"/>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7"/>
                    <a:srcRect/>
                    <a:stretch>
                      <a:fillRect/>
                    </a:stretch>
                  </pic:blipFill>
                  <pic:spPr>
                    <a:xfrm>
                      <a:off x="0" y="0"/>
                      <a:ext cx="2142808" cy="4757543"/>
                    </a:xfrm>
                    <a:prstGeom prst="rect">
                      <a:avLst/>
                    </a:prstGeom>
                    <a:ln/>
                  </pic:spPr>
                </pic:pic>
              </a:graphicData>
            </a:graphic>
          </wp:inline>
        </w:drawing>
      </w:r>
    </w:p>
    <w:p w14:paraId="5D992DCE" w14:textId="77777777" w:rsidR="00AE57B6" w:rsidRPr="009E49CC" w:rsidRDefault="006D3ADA">
      <w:r>
        <w:br w:type="page"/>
      </w:r>
    </w:p>
    <w:p w14:paraId="587F27B4" w14:textId="5E277FD6" w:rsidR="00AE57B6" w:rsidRPr="009E49CC" w:rsidRDefault="006D3ADA" w:rsidP="00003691">
      <w:pPr>
        <w:pStyle w:val="Overskrift1"/>
      </w:pPr>
      <w:bookmarkStart w:id="25" w:name="_Toc176160396"/>
      <w:r>
        <w:lastRenderedPageBreak/>
        <w:t>Boîtier RFID eWitness (facultatif)</w:t>
      </w:r>
      <w:bookmarkEnd w:id="25"/>
    </w:p>
    <w:p w14:paraId="4DB2D798" w14:textId="26D72532" w:rsidR="00AE57B6" w:rsidRDefault="006D3ADA" w:rsidP="00E10951">
      <w:pPr>
        <w:spacing w:after="0"/>
      </w:pPr>
      <w:r>
        <w:t>Le boîtier RFID eWitness facultatif vous permet de numériser automatiquement plusieurs gamètes en même temps. Vous pouvez garder les mains libres au besoin. Il n’est pas nécessaire de remplacer les armoires à flux, car les boîtiers RFID eWitness s’intègreront facilement à votre environnement actuel.</w:t>
      </w:r>
    </w:p>
    <w:p w14:paraId="4360E9EE" w14:textId="77777777" w:rsidR="00A3073C" w:rsidRDefault="00A3073C" w:rsidP="00E10951">
      <w:pPr>
        <w:spacing w:after="0"/>
        <w:rPr>
          <w:lang w:val="en-GB"/>
        </w:rPr>
      </w:pPr>
    </w:p>
    <w:p w14:paraId="6105AE6B" w14:textId="77777777" w:rsidR="00AE57B6" w:rsidRPr="009E49CC" w:rsidRDefault="006D3ADA" w:rsidP="00003691">
      <w:pPr>
        <w:pStyle w:val="Overskrift2"/>
      </w:pPr>
      <w:bookmarkStart w:id="26" w:name="_Toc176160397"/>
      <w:r>
        <w:t>Positionnement des matériels</w:t>
      </w:r>
      <w:bookmarkEnd w:id="26"/>
    </w:p>
    <w:p w14:paraId="320134A9" w14:textId="722E9EDE" w:rsidR="00AE57B6" w:rsidRDefault="006D3ADA">
      <w:pPr>
        <w:spacing w:after="0"/>
      </w:pPr>
      <w:r>
        <w:t>Pour profiter de la validation simultanée de plusieurs gamètes, il est possible d’utiliser les boîtiers RFID. Dans ce cas, positionnez le matériel étiqueté bien en face du boîtier qui a été installé. Assurez-vous que le matériel est positionné à 1 cm du côté blanc du boîtier et qu’il ne dépasse pas vers la gauche et/ou vers la droite :</w:t>
      </w:r>
    </w:p>
    <w:p w14:paraId="61239D91" w14:textId="77777777" w:rsidR="009E6CEF" w:rsidRPr="009E49CC" w:rsidRDefault="009E6CEF">
      <w:pPr>
        <w:spacing w:after="0"/>
        <w:rPr>
          <w:lang w:val="en-GB"/>
        </w:rPr>
      </w:pPr>
    </w:p>
    <w:p w14:paraId="5FB3C2EF" w14:textId="19AE0940" w:rsidR="00AE57B6" w:rsidRDefault="006D3ADA" w:rsidP="009E6CEF">
      <w:pPr>
        <w:spacing w:after="0"/>
      </w:pPr>
      <w:r>
        <w:rPr>
          <w:noProof/>
        </w:rPr>
        <w:drawing>
          <wp:inline distT="114300" distB="114300" distL="114300" distR="114300" wp14:anchorId="4FF01D4C" wp14:editId="49A0BA16">
            <wp:extent cx="5759140" cy="4254500"/>
            <wp:effectExtent l="0" t="0" r="0" b="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5759140" cy="4254500"/>
                    </a:xfrm>
                    <a:prstGeom prst="rect">
                      <a:avLst/>
                    </a:prstGeom>
                    <a:ln/>
                  </pic:spPr>
                </pic:pic>
              </a:graphicData>
            </a:graphic>
          </wp:inline>
        </w:drawing>
      </w:r>
    </w:p>
    <w:p w14:paraId="2102E7AA" w14:textId="77777777" w:rsidR="009E6CEF" w:rsidRPr="009E49CC" w:rsidRDefault="009E6CEF" w:rsidP="009E6CEF">
      <w:pPr>
        <w:spacing w:after="0"/>
        <w:rPr>
          <w:lang w:val="en-GB"/>
        </w:rPr>
      </w:pPr>
    </w:p>
    <w:p w14:paraId="0E4A41AA" w14:textId="77777777" w:rsidR="00AE57B6" w:rsidRDefault="006D3ADA" w:rsidP="00197DB4">
      <w:pPr>
        <w:spacing w:after="0"/>
      </w:pPr>
      <w:r>
        <w:t>En fonction de la taille des racks utilisés dans votre laboratoire, il peut être envisageable d’installer plusieurs boîtiers RFID par poste de travail.</w:t>
      </w:r>
    </w:p>
    <w:p w14:paraId="3168032E" w14:textId="77777777" w:rsidR="00197DB4" w:rsidRDefault="00197DB4" w:rsidP="00197DB4">
      <w:pPr>
        <w:spacing w:after="0"/>
        <w:rPr>
          <w:lang w:val="en-GB"/>
        </w:rPr>
      </w:pPr>
    </w:p>
    <w:p w14:paraId="7A270026" w14:textId="1C3AC529" w:rsidR="00197DB4" w:rsidRDefault="00197DB4" w:rsidP="00197DB4">
      <w:pPr>
        <w:pStyle w:val="Overskrift2"/>
      </w:pPr>
      <w:bookmarkStart w:id="27" w:name="_Toc176160398"/>
      <w:r>
        <w:t>Caractéristiques techniques et informations relatives à la sécurité pour l’antenne blindée RFID HF</w:t>
      </w:r>
      <w:bookmarkEnd w:id="27"/>
    </w:p>
    <w:p w14:paraId="453DAB6A" w14:textId="032FF865" w:rsidR="00197DB4" w:rsidRPr="00A3073C" w:rsidRDefault="00197DB4" w:rsidP="00197DB4">
      <w:pPr>
        <w:spacing w:after="0"/>
      </w:pPr>
      <w:r>
        <w:t>Bande de fréquences : 13,553 - 13,567 MHz</w:t>
      </w:r>
    </w:p>
    <w:p w14:paraId="69E5D3DA" w14:textId="4BEAACA9" w:rsidR="00197DB4" w:rsidRPr="00A3073C" w:rsidRDefault="00197DB4" w:rsidP="00197DB4">
      <w:pPr>
        <w:spacing w:after="0"/>
      </w:pPr>
      <w:r>
        <w:t>Puissance de radiofréquence maximale : 4 W</w:t>
      </w:r>
    </w:p>
    <w:p w14:paraId="30FD43F0" w14:textId="40242F85" w:rsidR="00197DB4" w:rsidRPr="00A3073C" w:rsidRDefault="00197DB4" w:rsidP="00197DB4">
      <w:pPr>
        <w:spacing w:after="0"/>
      </w:pPr>
    </w:p>
    <w:p w14:paraId="7F241DAF" w14:textId="77777777" w:rsidR="00197DB4" w:rsidRPr="00A3073C" w:rsidRDefault="00197DB4" w:rsidP="00197DB4">
      <w:pPr>
        <w:numPr>
          <w:ilvl w:val="0"/>
          <w:numId w:val="1"/>
        </w:numPr>
        <w:pBdr>
          <w:top w:val="nil"/>
          <w:left w:val="nil"/>
          <w:bottom w:val="nil"/>
          <w:right w:val="nil"/>
          <w:between w:val="nil"/>
        </w:pBdr>
        <w:spacing w:after="0"/>
        <w:rPr>
          <w:color w:val="000000"/>
        </w:rPr>
      </w:pPr>
      <w:r>
        <w:rPr>
          <w:color w:val="000000"/>
        </w:rPr>
        <w:t>La modification de l’antenne blindée RFID HF sans autorisation peut entraîner un incendie, un choc électrique ou des blessures physiques.</w:t>
      </w:r>
    </w:p>
    <w:p w14:paraId="2793B810" w14:textId="77777777" w:rsidR="00197DB4" w:rsidRPr="00A3073C" w:rsidRDefault="00197DB4" w:rsidP="00197DB4">
      <w:pPr>
        <w:numPr>
          <w:ilvl w:val="0"/>
          <w:numId w:val="1"/>
        </w:numPr>
        <w:pBdr>
          <w:top w:val="nil"/>
          <w:left w:val="nil"/>
          <w:bottom w:val="nil"/>
          <w:right w:val="nil"/>
          <w:between w:val="nil"/>
        </w:pBdr>
        <w:spacing w:after="0"/>
        <w:rPr>
          <w:color w:val="000000"/>
        </w:rPr>
      </w:pPr>
      <w:r>
        <w:rPr>
          <w:color w:val="000000"/>
        </w:rPr>
        <w:t xml:space="preserve">L’installation et l’entretien de l’antenne RFID HF </w:t>
      </w:r>
      <w:proofErr w:type="gramStart"/>
      <w:r>
        <w:rPr>
          <w:color w:val="000000"/>
        </w:rPr>
        <w:t>doivent</w:t>
      </w:r>
      <w:proofErr w:type="gramEnd"/>
      <w:r>
        <w:rPr>
          <w:color w:val="000000"/>
        </w:rPr>
        <w:t xml:space="preserve"> être effectués uniquement par une personne habilitée par eFertility.</w:t>
      </w:r>
    </w:p>
    <w:p w14:paraId="69091075" w14:textId="50BEBB4C" w:rsidR="00197DB4" w:rsidRPr="00A3073C" w:rsidRDefault="00197DB4" w:rsidP="00197DB4">
      <w:pPr>
        <w:numPr>
          <w:ilvl w:val="0"/>
          <w:numId w:val="1"/>
        </w:numPr>
        <w:pBdr>
          <w:top w:val="nil"/>
          <w:left w:val="nil"/>
          <w:bottom w:val="nil"/>
          <w:right w:val="nil"/>
          <w:between w:val="nil"/>
        </w:pBdr>
        <w:spacing w:after="0"/>
        <w:rPr>
          <w:color w:val="000000"/>
        </w:rPr>
      </w:pPr>
      <w:r>
        <w:rPr>
          <w:color w:val="000000"/>
        </w:rPr>
        <w:lastRenderedPageBreak/>
        <w:t xml:space="preserve">L’utilisation et l’installation de l’antenne blindée RFID HF </w:t>
      </w:r>
      <w:proofErr w:type="gramStart"/>
      <w:r>
        <w:rPr>
          <w:color w:val="000000"/>
        </w:rPr>
        <w:t>doivent</w:t>
      </w:r>
      <w:proofErr w:type="gramEnd"/>
      <w:r>
        <w:rPr>
          <w:color w:val="000000"/>
        </w:rPr>
        <w:t xml:space="preserve"> être conformes aux exigences légales nationales et aux réglementations électriques locales en vigueur.</w:t>
      </w:r>
    </w:p>
    <w:p w14:paraId="0086BEC4" w14:textId="1B682C48" w:rsidR="00197DB4" w:rsidRDefault="00197DB4" w:rsidP="00197DB4">
      <w:pPr>
        <w:numPr>
          <w:ilvl w:val="0"/>
          <w:numId w:val="1"/>
        </w:numPr>
        <w:pBdr>
          <w:top w:val="nil"/>
          <w:left w:val="nil"/>
          <w:bottom w:val="nil"/>
          <w:right w:val="nil"/>
          <w:between w:val="nil"/>
        </w:pBdr>
        <w:spacing w:after="0"/>
        <w:rPr>
          <w:color w:val="000000"/>
        </w:rPr>
      </w:pPr>
      <w:r>
        <w:rPr>
          <w:color w:val="000000"/>
        </w:rPr>
        <w:t>Il ne faut jamais recouvrir partiellement ou totalement les évents situés sur l’antenne blindée RFID HF, car cela pourrait provoquer une surchauffe de l’antenne blindée RFID HF.</w:t>
      </w:r>
    </w:p>
    <w:p w14:paraId="7797ADEF" w14:textId="3EF90904" w:rsidR="002003B9" w:rsidRDefault="002003B9" w:rsidP="007411B0">
      <w:pPr>
        <w:pBdr>
          <w:top w:val="nil"/>
          <w:left w:val="nil"/>
          <w:bottom w:val="nil"/>
          <w:right w:val="nil"/>
          <w:between w:val="nil"/>
        </w:pBdr>
        <w:spacing w:after="0"/>
        <w:rPr>
          <w:color w:val="000000"/>
          <w:lang w:val="en-GB"/>
        </w:rPr>
      </w:pPr>
    </w:p>
    <w:p w14:paraId="30125978" w14:textId="72DBC58D" w:rsidR="007411B0" w:rsidRDefault="002003B9" w:rsidP="007411B0">
      <w:pPr>
        <w:pStyle w:val="Overskrift2"/>
        <w:rPr>
          <w:bCs/>
        </w:rPr>
      </w:pPr>
      <w:bookmarkStart w:id="28" w:name="_Toc176160399"/>
      <w:r>
        <w:rPr>
          <w:noProof/>
        </w:rPr>
        <w:drawing>
          <wp:anchor distT="0" distB="0" distL="0" distR="0" simplePos="0" relativeHeight="251659264" behindDoc="1" locked="0" layoutInCell="1" allowOverlap="1" wp14:anchorId="413D5ED9" wp14:editId="7B8790AA">
            <wp:simplePos x="0" y="0"/>
            <wp:positionH relativeFrom="page">
              <wp:posOffset>900430</wp:posOffset>
            </wp:positionH>
            <wp:positionV relativeFrom="page">
              <wp:posOffset>2301504</wp:posOffset>
            </wp:positionV>
            <wp:extent cx="2159635" cy="255270"/>
            <wp:effectExtent l="0" t="0" r="0" b="0"/>
            <wp:wrapNone/>
            <wp:docPr id="14166673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9" cstate="print"/>
                    <a:stretch>
                      <a:fillRect/>
                    </a:stretch>
                  </pic:blipFill>
                  <pic:spPr>
                    <a:xfrm>
                      <a:off x="0" y="0"/>
                      <a:ext cx="2159635" cy="255270"/>
                    </a:xfrm>
                    <a:prstGeom prst="rect">
                      <a:avLst/>
                    </a:prstGeom>
                  </pic:spPr>
                </pic:pic>
              </a:graphicData>
            </a:graphic>
            <wp14:sizeRelH relativeFrom="margin">
              <wp14:pctWidth>0</wp14:pctWidth>
            </wp14:sizeRelH>
            <wp14:sizeRelV relativeFrom="margin">
              <wp14:pctHeight>0</wp14:pctHeight>
            </wp14:sizeRelV>
          </wp:anchor>
        </w:drawing>
      </w:r>
      <w:r w:rsidR="00A66B4A">
        <w:t>Vue d’ensemble graphique du système eWitness</w:t>
      </w:r>
      <w:bookmarkEnd w:id="28"/>
    </w:p>
    <w:p w14:paraId="2E879006" w14:textId="2FFB69CC" w:rsidR="006F59C2" w:rsidRDefault="006F59C2" w:rsidP="006F59C2">
      <w:pPr>
        <w:tabs>
          <w:tab w:val="left" w:pos="3654"/>
        </w:tabs>
      </w:pPr>
    </w:p>
    <w:p w14:paraId="5223CC92" w14:textId="436E0F7D" w:rsidR="006F59C2" w:rsidRPr="006F59C2" w:rsidRDefault="006F59C2" w:rsidP="003A2410">
      <w:pPr>
        <w:widowControl w:val="0"/>
        <w:autoSpaceDE w:val="0"/>
        <w:autoSpaceDN w:val="0"/>
        <w:spacing w:after="0"/>
        <w:ind w:left="851"/>
        <w:rPr>
          <w:b/>
          <w:bCs/>
          <w:i/>
          <w:iCs/>
          <w:sz w:val="14"/>
          <w:szCs w:val="14"/>
        </w:rPr>
      </w:pPr>
      <w:r>
        <w:rPr>
          <w:b/>
          <w:i/>
          <w:sz w:val="14"/>
        </w:rPr>
        <w:t>étiquette RFID passive</w:t>
      </w:r>
    </w:p>
    <w:p w14:paraId="11AA711A" w14:textId="22F2D6E2" w:rsidR="006F59C2" w:rsidRPr="00FB5E26" w:rsidRDefault="006F59C2" w:rsidP="006F59C2">
      <w:pPr>
        <w:tabs>
          <w:tab w:val="left" w:pos="3654"/>
        </w:tabs>
        <w:rPr>
          <w:sz w:val="6"/>
          <w:szCs w:val="6"/>
        </w:rPr>
      </w:pPr>
    </w:p>
    <w:p w14:paraId="304A5E59" w14:textId="1AF8E929" w:rsidR="007411B0" w:rsidRDefault="000A33D0" w:rsidP="007411B0">
      <w:pPr>
        <w:pBdr>
          <w:top w:val="nil"/>
          <w:left w:val="nil"/>
          <w:bottom w:val="nil"/>
          <w:right w:val="nil"/>
          <w:between w:val="nil"/>
        </w:pBdr>
        <w:spacing w:after="0"/>
        <w:rPr>
          <w:color w:val="000000"/>
        </w:rPr>
      </w:pPr>
      <w:r>
        <w:rPr>
          <w:noProof/>
          <w:sz w:val="10"/>
        </w:rPr>
        <mc:AlternateContent>
          <mc:Choice Requires="wpg">
            <w:drawing>
              <wp:inline distT="0" distB="0" distL="0" distR="0" wp14:anchorId="5A1584B6" wp14:editId="3752007B">
                <wp:extent cx="5692537" cy="3270295"/>
                <wp:effectExtent l="0" t="0" r="3810" b="0"/>
                <wp:docPr id="860" name="Group 86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92537" cy="3270295"/>
                          <a:chOff x="767835" y="128367"/>
                          <a:chExt cx="10500801" cy="6032898"/>
                        </a:xfrm>
                      </wpg:grpSpPr>
                      <pic:pic xmlns:pic="http://schemas.openxmlformats.org/drawingml/2006/picture">
                        <pic:nvPicPr>
                          <pic:cNvPr id="110" name="Picture 110"/>
                          <pic:cNvPicPr/>
                        </pic:nvPicPr>
                        <pic:blipFill>
                          <a:blip r:embed="rId30"/>
                          <a:stretch>
                            <a:fillRect/>
                          </a:stretch>
                        </pic:blipFill>
                        <pic:spPr>
                          <a:xfrm>
                            <a:off x="10303813" y="3951272"/>
                            <a:ext cx="240438" cy="581493"/>
                          </a:xfrm>
                          <a:prstGeom prst="rect">
                            <a:avLst/>
                          </a:prstGeom>
                        </pic:spPr>
                      </pic:pic>
                      <wps:wsp>
                        <wps:cNvPr id="112" name="Shape 112"/>
                        <wps:cNvSpPr/>
                        <wps:spPr>
                          <a:xfrm>
                            <a:off x="767835" y="2541467"/>
                            <a:ext cx="1453733" cy="872240"/>
                          </a:xfrm>
                          <a:custGeom>
                            <a:avLst/>
                            <a:gdLst/>
                            <a:ahLst/>
                            <a:cxnLst/>
                            <a:rect l="0" t="0" r="0" b="0"/>
                            <a:pathLst>
                              <a:path w="1453733" h="872240">
                                <a:moveTo>
                                  <a:pt x="0" y="0"/>
                                </a:moveTo>
                                <a:lnTo>
                                  <a:pt x="1356818" y="0"/>
                                </a:lnTo>
                                <a:lnTo>
                                  <a:pt x="1453733" y="96915"/>
                                </a:lnTo>
                                <a:lnTo>
                                  <a:pt x="1453733" y="872240"/>
                                </a:lnTo>
                                <a:lnTo>
                                  <a:pt x="96915" y="872240"/>
                                </a:lnTo>
                                <a:lnTo>
                                  <a:pt x="0" y="775324"/>
                                </a:lnTo>
                                <a:lnTo>
                                  <a:pt x="0" y="0"/>
                                </a:lnTo>
                                <a:close/>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13" name="Shape 113"/>
                        <wps:cNvSpPr/>
                        <wps:spPr>
                          <a:xfrm>
                            <a:off x="767835" y="2541467"/>
                            <a:ext cx="1453733" cy="96915"/>
                          </a:xfrm>
                          <a:custGeom>
                            <a:avLst/>
                            <a:gdLst/>
                            <a:ahLst/>
                            <a:cxnLst/>
                            <a:rect l="0" t="0" r="0" b="0"/>
                            <a:pathLst>
                              <a:path w="1453733" h="96915">
                                <a:moveTo>
                                  <a:pt x="0" y="0"/>
                                </a:moveTo>
                                <a:lnTo>
                                  <a:pt x="1356818" y="0"/>
                                </a:lnTo>
                                <a:lnTo>
                                  <a:pt x="1453733" y="96915"/>
                                </a:lnTo>
                                <a:lnTo>
                                  <a:pt x="96915" y="96915"/>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114" name="Shape 114"/>
                        <wps:cNvSpPr/>
                        <wps:spPr>
                          <a:xfrm>
                            <a:off x="767835" y="2541467"/>
                            <a:ext cx="96915" cy="872240"/>
                          </a:xfrm>
                          <a:custGeom>
                            <a:avLst/>
                            <a:gdLst/>
                            <a:ahLst/>
                            <a:cxnLst/>
                            <a:rect l="0" t="0" r="0" b="0"/>
                            <a:pathLst>
                              <a:path w="96915" h="872240">
                                <a:moveTo>
                                  <a:pt x="0" y="0"/>
                                </a:moveTo>
                                <a:lnTo>
                                  <a:pt x="96915" y="96915"/>
                                </a:lnTo>
                                <a:lnTo>
                                  <a:pt x="96915" y="872240"/>
                                </a:lnTo>
                                <a:lnTo>
                                  <a:pt x="0" y="775324"/>
                                </a:lnTo>
                                <a:lnTo>
                                  <a:pt x="0" y="0"/>
                                </a:lnTo>
                                <a:close/>
                              </a:path>
                            </a:pathLst>
                          </a:custGeom>
                          <a:ln w="0" cap="flat">
                            <a:miter lim="127000"/>
                          </a:ln>
                        </wps:spPr>
                        <wps:style>
                          <a:lnRef idx="0">
                            <a:srgbClr val="000000">
                              <a:alpha val="0"/>
                            </a:srgbClr>
                          </a:lnRef>
                          <a:fillRef idx="1">
                            <a:srgbClr val="000000">
                              <a:alpha val="9803"/>
                            </a:srgbClr>
                          </a:fillRef>
                          <a:effectRef idx="0">
                            <a:scrgbClr r="0" g="0" b="0"/>
                          </a:effectRef>
                          <a:fontRef idx="none"/>
                        </wps:style>
                        <wps:bodyPr/>
                      </wps:wsp>
                      <wps:wsp>
                        <wps:cNvPr id="115" name="Shape 115"/>
                        <wps:cNvSpPr/>
                        <wps:spPr>
                          <a:xfrm>
                            <a:off x="767835" y="2541467"/>
                            <a:ext cx="96915" cy="872240"/>
                          </a:xfrm>
                          <a:custGeom>
                            <a:avLst/>
                            <a:gdLst/>
                            <a:ahLst/>
                            <a:cxnLst/>
                            <a:rect l="0" t="0" r="0" b="0"/>
                            <a:pathLst>
                              <a:path w="96915" h="872240">
                                <a:moveTo>
                                  <a:pt x="96915" y="872240"/>
                                </a:moveTo>
                                <a:lnTo>
                                  <a:pt x="96915" y="96915"/>
                                </a:lnTo>
                                <a:lnTo>
                                  <a:pt x="0"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16" name="Shape 116"/>
                        <wps:cNvSpPr/>
                        <wps:spPr>
                          <a:xfrm>
                            <a:off x="864750" y="2638383"/>
                            <a:ext cx="1356818" cy="0"/>
                          </a:xfrm>
                          <a:custGeom>
                            <a:avLst/>
                            <a:gdLst/>
                            <a:ahLst/>
                            <a:cxnLst/>
                            <a:rect l="0" t="0" r="0" b="0"/>
                            <a:pathLst>
                              <a:path w="1356818">
                                <a:moveTo>
                                  <a:pt x="0" y="0"/>
                                </a:moveTo>
                                <a:lnTo>
                                  <a:pt x="1356818"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805" name="Rectangle 805"/>
                        <wps:cNvSpPr/>
                        <wps:spPr>
                          <a:xfrm>
                            <a:off x="975088" y="2919588"/>
                            <a:ext cx="1290789" cy="438515"/>
                          </a:xfrm>
                          <a:prstGeom prst="rect">
                            <a:avLst/>
                          </a:prstGeom>
                          <a:ln>
                            <a:noFill/>
                          </a:ln>
                        </wps:spPr>
                        <wps:txbx>
                          <w:txbxContent>
                            <w:p w14:paraId="5AF7534D" w14:textId="3BFC6F6B" w:rsidR="000A33D0" w:rsidRPr="006F59C2" w:rsidRDefault="00C27CC2" w:rsidP="000A33D0">
                              <w:pPr>
                                <w:spacing w:after="160"/>
                                <w:rPr>
                                  <w:sz w:val="14"/>
                                  <w:szCs w:val="14"/>
                                </w:rPr>
                              </w:pPr>
                              <w:r>
                                <w:rPr>
                                  <w:sz w:val="14"/>
                                </w:rPr>
                                <w:t>1 : Boîtier RFID</w:t>
                              </w:r>
                            </w:p>
                          </w:txbxContent>
                        </wps:txbx>
                        <wps:bodyPr horzOverflow="overflow" vert="horz" lIns="0" tIns="0" rIns="0" bIns="0" rtlCol="0">
                          <a:noAutofit/>
                        </wps:bodyPr>
                      </wps:wsp>
                      <wps:wsp>
                        <wps:cNvPr id="118" name="Shape 118"/>
                        <wps:cNvSpPr/>
                        <wps:spPr>
                          <a:xfrm>
                            <a:off x="1999147" y="3413901"/>
                            <a:ext cx="1172194" cy="1703905"/>
                          </a:xfrm>
                          <a:custGeom>
                            <a:avLst/>
                            <a:gdLst/>
                            <a:ahLst/>
                            <a:cxnLst/>
                            <a:rect l="0" t="0" r="0" b="0"/>
                            <a:pathLst>
                              <a:path w="1172194" h="1703905">
                                <a:moveTo>
                                  <a:pt x="1172194" y="1700675"/>
                                </a:moveTo>
                                <a:cubicBezTo>
                                  <a:pt x="394220" y="1703905"/>
                                  <a:pt x="3489" y="1137013"/>
                                  <a:pt x="0" y="0"/>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19" name="Shape 119"/>
                        <wps:cNvSpPr/>
                        <wps:spPr>
                          <a:xfrm>
                            <a:off x="6524555" y="2128316"/>
                            <a:ext cx="379876" cy="1256414"/>
                          </a:xfrm>
                          <a:custGeom>
                            <a:avLst/>
                            <a:gdLst/>
                            <a:ahLst/>
                            <a:cxnLst/>
                            <a:rect l="0" t="0" r="0" b="0"/>
                            <a:pathLst>
                              <a:path w="379876" h="1256414">
                                <a:moveTo>
                                  <a:pt x="379876" y="0"/>
                                </a:moveTo>
                                <a:cubicBezTo>
                                  <a:pt x="379876" y="407885"/>
                                  <a:pt x="316558" y="611828"/>
                                  <a:pt x="189923" y="611828"/>
                                </a:cubicBezTo>
                                <a:cubicBezTo>
                                  <a:pt x="63286" y="611828"/>
                                  <a:pt x="0" y="826690"/>
                                  <a:pt x="64" y="1256414"/>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20" name="Shape 120"/>
                        <wps:cNvSpPr/>
                        <wps:spPr>
                          <a:xfrm>
                            <a:off x="6243563" y="128367"/>
                            <a:ext cx="662756" cy="2000047"/>
                          </a:xfrm>
                          <a:custGeom>
                            <a:avLst/>
                            <a:gdLst/>
                            <a:ahLst/>
                            <a:cxnLst/>
                            <a:rect l="0" t="0" r="0" b="0"/>
                            <a:pathLst>
                              <a:path w="662756" h="2000047">
                                <a:moveTo>
                                  <a:pt x="69391" y="0"/>
                                </a:moveTo>
                                <a:lnTo>
                                  <a:pt x="662756" y="0"/>
                                </a:lnTo>
                                <a:lnTo>
                                  <a:pt x="662756" y="233082"/>
                                </a:lnTo>
                                <a:lnTo>
                                  <a:pt x="100210" y="233082"/>
                                </a:lnTo>
                                <a:lnTo>
                                  <a:pt x="100210" y="1779660"/>
                                </a:lnTo>
                                <a:lnTo>
                                  <a:pt x="662756" y="1779660"/>
                                </a:lnTo>
                                <a:lnTo>
                                  <a:pt x="662756" y="2000047"/>
                                </a:lnTo>
                                <a:lnTo>
                                  <a:pt x="69391" y="2000047"/>
                                </a:lnTo>
                                <a:cubicBezTo>
                                  <a:pt x="50978" y="2000047"/>
                                  <a:pt x="33339" y="1983959"/>
                                  <a:pt x="20352" y="1955368"/>
                                </a:cubicBezTo>
                                <a:cubicBezTo>
                                  <a:pt x="7269" y="1926779"/>
                                  <a:pt x="0" y="1887915"/>
                                  <a:pt x="0" y="1847501"/>
                                </a:cubicBezTo>
                                <a:lnTo>
                                  <a:pt x="0" y="152545"/>
                                </a:lnTo>
                                <a:cubicBezTo>
                                  <a:pt x="0" y="112131"/>
                                  <a:pt x="7269" y="73268"/>
                                  <a:pt x="20352" y="44678"/>
                                </a:cubicBezTo>
                                <a:cubicBezTo>
                                  <a:pt x="33339" y="16088"/>
                                  <a:pt x="50978" y="0"/>
                                  <a:pt x="6939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 name="Shape 122"/>
                        <wps:cNvSpPr/>
                        <wps:spPr>
                          <a:xfrm>
                            <a:off x="6243563" y="128367"/>
                            <a:ext cx="1321637" cy="2000047"/>
                          </a:xfrm>
                          <a:custGeom>
                            <a:avLst/>
                            <a:gdLst/>
                            <a:ahLst/>
                            <a:cxnLst/>
                            <a:rect l="0" t="0" r="0" b="0"/>
                            <a:pathLst>
                              <a:path w="1321637" h="2000047">
                                <a:moveTo>
                                  <a:pt x="69391" y="2000047"/>
                                </a:moveTo>
                                <a:cubicBezTo>
                                  <a:pt x="50978" y="2000047"/>
                                  <a:pt x="33339" y="1983959"/>
                                  <a:pt x="20352" y="1955368"/>
                                </a:cubicBezTo>
                                <a:cubicBezTo>
                                  <a:pt x="7269" y="1926779"/>
                                  <a:pt x="0" y="1887915"/>
                                  <a:pt x="0" y="1847501"/>
                                </a:cubicBezTo>
                                <a:lnTo>
                                  <a:pt x="0" y="152545"/>
                                </a:lnTo>
                                <a:cubicBezTo>
                                  <a:pt x="0" y="112131"/>
                                  <a:pt x="7269" y="73268"/>
                                  <a:pt x="20352" y="44678"/>
                                </a:cubicBezTo>
                                <a:cubicBezTo>
                                  <a:pt x="33339" y="16088"/>
                                  <a:pt x="50978" y="0"/>
                                  <a:pt x="69391" y="0"/>
                                </a:cubicBezTo>
                                <a:lnTo>
                                  <a:pt x="1252246" y="0"/>
                                </a:lnTo>
                                <a:cubicBezTo>
                                  <a:pt x="1290624" y="0"/>
                                  <a:pt x="1321637" y="68325"/>
                                  <a:pt x="1321637" y="152545"/>
                                </a:cubicBezTo>
                                <a:lnTo>
                                  <a:pt x="1321637" y="1847501"/>
                                </a:lnTo>
                                <a:cubicBezTo>
                                  <a:pt x="1321637" y="1931721"/>
                                  <a:pt x="1290624" y="2000047"/>
                                  <a:pt x="1252246" y="2000047"/>
                                </a:cubicBezTo>
                                <a:lnTo>
                                  <a:pt x="69391" y="2000047"/>
                                </a:lnTo>
                                <a:close/>
                              </a:path>
                            </a:pathLst>
                          </a:custGeom>
                          <a:ln w="0" cap="flat">
                            <a:miter lim="127000"/>
                          </a:ln>
                        </wps:spPr>
                        <wps:style>
                          <a:lnRef idx="1">
                            <a:srgbClr val="C0C0C0"/>
                          </a:lnRef>
                          <a:fillRef idx="0">
                            <a:srgbClr val="000000">
                              <a:alpha val="0"/>
                            </a:srgbClr>
                          </a:fillRef>
                          <a:effectRef idx="0">
                            <a:scrgbClr r="0" g="0" b="0"/>
                          </a:effectRef>
                          <a:fontRef idx="none"/>
                        </wps:style>
                        <wps:bodyPr/>
                      </wps:wsp>
                      <wps:wsp>
                        <wps:cNvPr id="123" name="Shape 123"/>
                        <wps:cNvSpPr/>
                        <wps:spPr>
                          <a:xfrm>
                            <a:off x="6343773" y="361448"/>
                            <a:ext cx="1125093" cy="1546579"/>
                          </a:xfrm>
                          <a:custGeom>
                            <a:avLst/>
                            <a:gdLst/>
                            <a:ahLst/>
                            <a:cxnLst/>
                            <a:rect l="0" t="0" r="0" b="0"/>
                            <a:pathLst>
                              <a:path w="1125093" h="1546579">
                                <a:moveTo>
                                  <a:pt x="0" y="1546579"/>
                                </a:moveTo>
                                <a:lnTo>
                                  <a:pt x="1125093" y="1546579"/>
                                </a:lnTo>
                                <a:lnTo>
                                  <a:pt x="1125093" y="0"/>
                                </a:lnTo>
                                <a:lnTo>
                                  <a:pt x="0" y="0"/>
                                </a:lnTo>
                                <a:lnTo>
                                  <a:pt x="0" y="1546579"/>
                                </a:lnTo>
                                <a:close/>
                              </a:path>
                            </a:pathLst>
                          </a:custGeom>
                          <a:ln w="0" cap="flat">
                            <a:miter lim="127000"/>
                          </a:ln>
                        </wps:spPr>
                        <wps:style>
                          <a:lnRef idx="1">
                            <a:srgbClr val="C0C0C0"/>
                          </a:lnRef>
                          <a:fillRef idx="0">
                            <a:srgbClr val="000000">
                              <a:alpha val="0"/>
                            </a:srgbClr>
                          </a:fillRef>
                          <a:effectRef idx="0">
                            <a:scrgbClr r="0" g="0" b="0"/>
                          </a:effectRef>
                          <a:fontRef idx="none"/>
                        </wps:style>
                        <wps:bodyPr/>
                      </wps:wsp>
                      <wps:wsp>
                        <wps:cNvPr id="124" name="Shape 124"/>
                        <wps:cNvSpPr/>
                        <wps:spPr>
                          <a:xfrm>
                            <a:off x="6944794" y="230042"/>
                            <a:ext cx="15412" cy="33899"/>
                          </a:xfrm>
                          <a:custGeom>
                            <a:avLst/>
                            <a:gdLst/>
                            <a:ahLst/>
                            <a:cxnLst/>
                            <a:rect l="0" t="0" r="0" b="0"/>
                            <a:pathLst>
                              <a:path w="15412" h="33899">
                                <a:moveTo>
                                  <a:pt x="7706" y="0"/>
                                </a:moveTo>
                                <a:cubicBezTo>
                                  <a:pt x="8727" y="1"/>
                                  <a:pt x="9711" y="431"/>
                                  <a:pt x="10655" y="1291"/>
                                </a:cubicBezTo>
                                <a:cubicBezTo>
                                  <a:pt x="11599" y="2152"/>
                                  <a:pt x="12433" y="3376"/>
                                  <a:pt x="13155" y="4965"/>
                                </a:cubicBezTo>
                                <a:cubicBezTo>
                                  <a:pt x="13877" y="6555"/>
                                  <a:pt x="14434" y="8388"/>
                                  <a:pt x="14825" y="10464"/>
                                </a:cubicBezTo>
                                <a:cubicBezTo>
                                  <a:pt x="15217" y="12541"/>
                                  <a:pt x="15412" y="14702"/>
                                  <a:pt x="15412" y="16949"/>
                                </a:cubicBezTo>
                                <a:cubicBezTo>
                                  <a:pt x="15412" y="19198"/>
                                  <a:pt x="15217" y="21361"/>
                                  <a:pt x="14825" y="23437"/>
                                </a:cubicBezTo>
                                <a:cubicBezTo>
                                  <a:pt x="14434" y="25514"/>
                                  <a:pt x="13877" y="27347"/>
                                  <a:pt x="13155" y="28935"/>
                                </a:cubicBezTo>
                                <a:cubicBezTo>
                                  <a:pt x="12433" y="30525"/>
                                  <a:pt x="11599" y="31750"/>
                                  <a:pt x="10655" y="32610"/>
                                </a:cubicBezTo>
                                <a:cubicBezTo>
                                  <a:pt x="9711" y="33470"/>
                                  <a:pt x="8727" y="33899"/>
                                  <a:pt x="7706" y="33899"/>
                                </a:cubicBezTo>
                                <a:cubicBezTo>
                                  <a:pt x="6684" y="33899"/>
                                  <a:pt x="5701" y="33470"/>
                                  <a:pt x="4757" y="32610"/>
                                </a:cubicBezTo>
                                <a:cubicBezTo>
                                  <a:pt x="3813" y="31750"/>
                                  <a:pt x="2979" y="30524"/>
                                  <a:pt x="2256" y="28935"/>
                                </a:cubicBezTo>
                                <a:cubicBezTo>
                                  <a:pt x="1534" y="27346"/>
                                  <a:pt x="977" y="25514"/>
                                  <a:pt x="587" y="23437"/>
                                </a:cubicBezTo>
                                <a:cubicBezTo>
                                  <a:pt x="195" y="21361"/>
                                  <a:pt x="0" y="19198"/>
                                  <a:pt x="0" y="16949"/>
                                </a:cubicBezTo>
                                <a:cubicBezTo>
                                  <a:pt x="0" y="14702"/>
                                  <a:pt x="195" y="12541"/>
                                  <a:pt x="586" y="10464"/>
                                </a:cubicBezTo>
                                <a:cubicBezTo>
                                  <a:pt x="977" y="8388"/>
                                  <a:pt x="1534" y="6555"/>
                                  <a:pt x="2256" y="4965"/>
                                </a:cubicBezTo>
                                <a:cubicBezTo>
                                  <a:pt x="2979" y="3376"/>
                                  <a:pt x="3813" y="2152"/>
                                  <a:pt x="4757" y="1291"/>
                                </a:cubicBezTo>
                                <a:cubicBezTo>
                                  <a:pt x="5701" y="431"/>
                                  <a:pt x="6684" y="1"/>
                                  <a:pt x="77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5" name="Shape 125"/>
                        <wps:cNvSpPr/>
                        <wps:spPr>
                          <a:xfrm>
                            <a:off x="6944794" y="230042"/>
                            <a:ext cx="15412" cy="33899"/>
                          </a:xfrm>
                          <a:custGeom>
                            <a:avLst/>
                            <a:gdLst/>
                            <a:ahLst/>
                            <a:cxnLst/>
                            <a:rect l="0" t="0" r="0" b="0"/>
                            <a:pathLst>
                              <a:path w="15412" h="33899">
                                <a:moveTo>
                                  <a:pt x="7706" y="0"/>
                                </a:moveTo>
                                <a:cubicBezTo>
                                  <a:pt x="8727" y="1"/>
                                  <a:pt x="9711" y="431"/>
                                  <a:pt x="10655" y="1291"/>
                                </a:cubicBezTo>
                                <a:cubicBezTo>
                                  <a:pt x="11599" y="2152"/>
                                  <a:pt x="12433" y="3376"/>
                                  <a:pt x="13155" y="4965"/>
                                </a:cubicBezTo>
                                <a:cubicBezTo>
                                  <a:pt x="13877" y="6555"/>
                                  <a:pt x="14434" y="8388"/>
                                  <a:pt x="14825" y="10464"/>
                                </a:cubicBezTo>
                                <a:cubicBezTo>
                                  <a:pt x="15217" y="12541"/>
                                  <a:pt x="15412" y="14702"/>
                                  <a:pt x="15412" y="16949"/>
                                </a:cubicBezTo>
                                <a:cubicBezTo>
                                  <a:pt x="15412" y="19198"/>
                                  <a:pt x="15217" y="21361"/>
                                  <a:pt x="14825" y="23437"/>
                                </a:cubicBezTo>
                                <a:cubicBezTo>
                                  <a:pt x="14434" y="25514"/>
                                  <a:pt x="13877" y="27347"/>
                                  <a:pt x="13155" y="28935"/>
                                </a:cubicBezTo>
                                <a:cubicBezTo>
                                  <a:pt x="12433" y="30525"/>
                                  <a:pt x="11599" y="31750"/>
                                  <a:pt x="10655" y="32610"/>
                                </a:cubicBezTo>
                                <a:cubicBezTo>
                                  <a:pt x="9711" y="33470"/>
                                  <a:pt x="8727" y="33899"/>
                                  <a:pt x="7706" y="33899"/>
                                </a:cubicBezTo>
                                <a:cubicBezTo>
                                  <a:pt x="6684" y="33899"/>
                                  <a:pt x="5701" y="33470"/>
                                  <a:pt x="4757" y="32610"/>
                                </a:cubicBezTo>
                                <a:cubicBezTo>
                                  <a:pt x="3813" y="31750"/>
                                  <a:pt x="2979" y="30524"/>
                                  <a:pt x="2256" y="28935"/>
                                </a:cubicBezTo>
                                <a:cubicBezTo>
                                  <a:pt x="1534" y="27346"/>
                                  <a:pt x="977" y="25514"/>
                                  <a:pt x="587" y="23437"/>
                                </a:cubicBezTo>
                                <a:cubicBezTo>
                                  <a:pt x="195" y="21361"/>
                                  <a:pt x="0" y="19198"/>
                                  <a:pt x="0" y="16949"/>
                                </a:cubicBezTo>
                                <a:cubicBezTo>
                                  <a:pt x="0" y="14702"/>
                                  <a:pt x="195" y="12541"/>
                                  <a:pt x="586" y="10464"/>
                                </a:cubicBezTo>
                                <a:cubicBezTo>
                                  <a:pt x="977" y="8388"/>
                                  <a:pt x="1534" y="6555"/>
                                  <a:pt x="2256" y="4965"/>
                                </a:cubicBezTo>
                                <a:cubicBezTo>
                                  <a:pt x="2979" y="3376"/>
                                  <a:pt x="3813" y="2152"/>
                                  <a:pt x="4757" y="1291"/>
                                </a:cubicBezTo>
                                <a:cubicBezTo>
                                  <a:pt x="5701" y="431"/>
                                  <a:pt x="6684" y="1"/>
                                  <a:pt x="7706" y="0"/>
                                </a:cubicBezTo>
                                <a:close/>
                              </a:path>
                            </a:pathLst>
                          </a:custGeom>
                          <a:ln w="0" cap="flat">
                            <a:miter lim="100000"/>
                          </a:ln>
                        </wps:spPr>
                        <wps:style>
                          <a:lnRef idx="1">
                            <a:srgbClr val="C0C0C0"/>
                          </a:lnRef>
                          <a:fillRef idx="0">
                            <a:srgbClr val="000000">
                              <a:alpha val="0"/>
                            </a:srgbClr>
                          </a:fillRef>
                          <a:effectRef idx="0">
                            <a:scrgbClr r="0" g="0" b="0"/>
                          </a:effectRef>
                          <a:fontRef idx="none"/>
                        </wps:style>
                        <wps:bodyPr/>
                      </wps:wsp>
                      <wps:wsp>
                        <wps:cNvPr id="126" name="Shape 126"/>
                        <wps:cNvSpPr/>
                        <wps:spPr>
                          <a:xfrm>
                            <a:off x="6266725" y="141063"/>
                            <a:ext cx="1281127" cy="1966513"/>
                          </a:xfrm>
                          <a:custGeom>
                            <a:avLst/>
                            <a:gdLst/>
                            <a:ahLst/>
                            <a:cxnLst/>
                            <a:rect l="0" t="0" r="0" b="0"/>
                            <a:pathLst>
                              <a:path w="1281127" h="1966513">
                                <a:moveTo>
                                  <a:pt x="55824" y="1966126"/>
                                </a:moveTo>
                                <a:cubicBezTo>
                                  <a:pt x="26749" y="1964381"/>
                                  <a:pt x="2811" y="1915342"/>
                                  <a:pt x="0" y="1851765"/>
                                </a:cubicBezTo>
                                <a:lnTo>
                                  <a:pt x="0" y="114457"/>
                                </a:lnTo>
                                <a:cubicBezTo>
                                  <a:pt x="2811" y="50784"/>
                                  <a:pt x="26749" y="1841"/>
                                  <a:pt x="55824" y="0"/>
                                </a:cubicBezTo>
                                <a:lnTo>
                                  <a:pt x="1223366" y="0"/>
                                </a:lnTo>
                                <a:cubicBezTo>
                                  <a:pt x="1238679" y="0"/>
                                  <a:pt x="1253410" y="13374"/>
                                  <a:pt x="1264167" y="37216"/>
                                </a:cubicBezTo>
                                <a:cubicBezTo>
                                  <a:pt x="1275021" y="61057"/>
                                  <a:pt x="1281127" y="93426"/>
                                  <a:pt x="1281127" y="127153"/>
                                </a:cubicBezTo>
                                <a:lnTo>
                                  <a:pt x="1281127" y="1851765"/>
                                </a:lnTo>
                                <a:cubicBezTo>
                                  <a:pt x="1278123" y="1916990"/>
                                  <a:pt x="1253119" y="1966513"/>
                                  <a:pt x="1223366" y="1966126"/>
                                </a:cubicBezTo>
                                <a:lnTo>
                                  <a:pt x="55824" y="1966126"/>
                                </a:lnTo>
                                <a:close/>
                              </a:path>
                            </a:pathLst>
                          </a:custGeom>
                          <a:ln w="0" cap="flat">
                            <a:miter lim="127000"/>
                          </a:ln>
                        </wps:spPr>
                        <wps:style>
                          <a:lnRef idx="1">
                            <a:srgbClr val="C0C0C0"/>
                          </a:lnRef>
                          <a:fillRef idx="0">
                            <a:srgbClr val="000000">
                              <a:alpha val="0"/>
                            </a:srgbClr>
                          </a:fillRef>
                          <a:effectRef idx="0">
                            <a:scrgbClr r="0" g="0" b="0"/>
                          </a:effectRef>
                          <a:fontRef idx="none"/>
                        </wps:style>
                        <wps:bodyPr/>
                      </wps:wsp>
                      <wps:wsp>
                        <wps:cNvPr id="127" name="Shape 127"/>
                        <wps:cNvSpPr/>
                        <wps:spPr>
                          <a:xfrm>
                            <a:off x="6257034" y="429192"/>
                            <a:ext cx="9692" cy="567828"/>
                          </a:xfrm>
                          <a:custGeom>
                            <a:avLst/>
                            <a:gdLst/>
                            <a:ahLst/>
                            <a:cxnLst/>
                            <a:rect l="0" t="0" r="0" b="0"/>
                            <a:pathLst>
                              <a:path w="9692" h="567828">
                                <a:moveTo>
                                  <a:pt x="9692" y="567828"/>
                                </a:moveTo>
                                <a:cubicBezTo>
                                  <a:pt x="7076" y="567828"/>
                                  <a:pt x="4652" y="565600"/>
                                  <a:pt x="2811" y="561626"/>
                                </a:cubicBezTo>
                                <a:cubicBezTo>
                                  <a:pt x="1067" y="557652"/>
                                  <a:pt x="0" y="552225"/>
                                  <a:pt x="0" y="546604"/>
                                </a:cubicBezTo>
                                <a:lnTo>
                                  <a:pt x="0" y="21225"/>
                                </a:lnTo>
                                <a:cubicBezTo>
                                  <a:pt x="0" y="9498"/>
                                  <a:pt x="4362" y="0"/>
                                  <a:pt x="9692" y="0"/>
                                </a:cubicBezTo>
                              </a:path>
                            </a:pathLst>
                          </a:custGeom>
                          <a:ln w="0" cap="flat">
                            <a:miter lim="127000"/>
                          </a:ln>
                        </wps:spPr>
                        <wps:style>
                          <a:lnRef idx="1">
                            <a:srgbClr val="C0C0C0"/>
                          </a:lnRef>
                          <a:fillRef idx="0">
                            <a:srgbClr val="000000">
                              <a:alpha val="0"/>
                            </a:srgbClr>
                          </a:fillRef>
                          <a:effectRef idx="0">
                            <a:scrgbClr r="0" g="0" b="0"/>
                          </a:effectRef>
                          <a:fontRef idx="none"/>
                        </wps:style>
                        <wps:bodyPr/>
                      </wps:wsp>
                      <wps:wsp>
                        <wps:cNvPr id="128" name="Shape 128"/>
                        <wps:cNvSpPr/>
                        <wps:spPr>
                          <a:xfrm>
                            <a:off x="7547853" y="429192"/>
                            <a:ext cx="9595" cy="567828"/>
                          </a:xfrm>
                          <a:custGeom>
                            <a:avLst/>
                            <a:gdLst/>
                            <a:ahLst/>
                            <a:cxnLst/>
                            <a:rect l="0" t="0" r="0" b="0"/>
                            <a:pathLst>
                              <a:path w="9595" h="567828">
                                <a:moveTo>
                                  <a:pt x="0" y="567828"/>
                                </a:moveTo>
                                <a:cubicBezTo>
                                  <a:pt x="2520" y="567828"/>
                                  <a:pt x="5040" y="565600"/>
                                  <a:pt x="6784" y="561626"/>
                                </a:cubicBezTo>
                                <a:cubicBezTo>
                                  <a:pt x="8626" y="557652"/>
                                  <a:pt x="9595" y="552225"/>
                                  <a:pt x="9595" y="546604"/>
                                </a:cubicBezTo>
                                <a:lnTo>
                                  <a:pt x="9595" y="21225"/>
                                </a:lnTo>
                                <a:cubicBezTo>
                                  <a:pt x="9595" y="15604"/>
                                  <a:pt x="8626" y="10176"/>
                                  <a:pt x="6784" y="6203"/>
                                </a:cubicBezTo>
                                <a:cubicBezTo>
                                  <a:pt x="5040" y="2229"/>
                                  <a:pt x="2520" y="0"/>
                                  <a:pt x="0" y="0"/>
                                </a:cubicBezTo>
                              </a:path>
                            </a:pathLst>
                          </a:custGeom>
                          <a:ln w="0" cap="flat">
                            <a:miter lim="127000"/>
                          </a:ln>
                        </wps:spPr>
                        <wps:style>
                          <a:lnRef idx="1">
                            <a:srgbClr val="C0C0C0"/>
                          </a:lnRef>
                          <a:fillRef idx="0">
                            <a:srgbClr val="000000">
                              <a:alpha val="0"/>
                            </a:srgbClr>
                          </a:fillRef>
                          <a:effectRef idx="0">
                            <a:scrgbClr r="0" g="0" b="0"/>
                          </a:effectRef>
                          <a:fontRef idx="none"/>
                        </wps:style>
                        <wps:bodyPr/>
                      </wps:wsp>
                      <wps:wsp>
                        <wps:cNvPr id="129" name="Shape 129"/>
                        <wps:cNvSpPr/>
                        <wps:spPr>
                          <a:xfrm>
                            <a:off x="4775779" y="4542774"/>
                            <a:ext cx="1196422" cy="629951"/>
                          </a:xfrm>
                          <a:custGeom>
                            <a:avLst/>
                            <a:gdLst/>
                            <a:ahLst/>
                            <a:cxnLst/>
                            <a:rect l="0" t="0" r="0" b="0"/>
                            <a:pathLst>
                              <a:path w="1196422" h="629951">
                                <a:moveTo>
                                  <a:pt x="1196422" y="0"/>
                                </a:moveTo>
                                <a:cubicBezTo>
                                  <a:pt x="789313" y="0"/>
                                  <a:pt x="585758" y="104992"/>
                                  <a:pt x="585758" y="314975"/>
                                </a:cubicBezTo>
                                <a:cubicBezTo>
                                  <a:pt x="585758" y="524959"/>
                                  <a:pt x="390505" y="629951"/>
                                  <a:pt x="0" y="629951"/>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30" name="Shape 130"/>
                        <wps:cNvSpPr/>
                        <wps:spPr>
                          <a:xfrm>
                            <a:off x="3326406" y="4867441"/>
                            <a:ext cx="1453733" cy="969156"/>
                          </a:xfrm>
                          <a:custGeom>
                            <a:avLst/>
                            <a:gdLst/>
                            <a:ahLst/>
                            <a:cxnLst/>
                            <a:rect l="0" t="0" r="0" b="0"/>
                            <a:pathLst>
                              <a:path w="1453733" h="969156">
                                <a:moveTo>
                                  <a:pt x="0" y="0"/>
                                </a:moveTo>
                                <a:lnTo>
                                  <a:pt x="1356818" y="0"/>
                                </a:lnTo>
                                <a:lnTo>
                                  <a:pt x="1453733" y="96916"/>
                                </a:lnTo>
                                <a:lnTo>
                                  <a:pt x="1453733" y="969156"/>
                                </a:lnTo>
                                <a:lnTo>
                                  <a:pt x="96915" y="969156"/>
                                </a:lnTo>
                                <a:lnTo>
                                  <a:pt x="0" y="87224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1" name="Shape 131"/>
                        <wps:cNvSpPr/>
                        <wps:spPr>
                          <a:xfrm>
                            <a:off x="3326406" y="4867441"/>
                            <a:ext cx="1453733" cy="969156"/>
                          </a:xfrm>
                          <a:custGeom>
                            <a:avLst/>
                            <a:gdLst/>
                            <a:ahLst/>
                            <a:cxnLst/>
                            <a:rect l="0" t="0" r="0" b="0"/>
                            <a:pathLst>
                              <a:path w="1453733" h="969156">
                                <a:moveTo>
                                  <a:pt x="0" y="0"/>
                                </a:moveTo>
                                <a:lnTo>
                                  <a:pt x="1356818" y="0"/>
                                </a:lnTo>
                                <a:lnTo>
                                  <a:pt x="1453733" y="96916"/>
                                </a:lnTo>
                                <a:lnTo>
                                  <a:pt x="1453733" y="969156"/>
                                </a:lnTo>
                                <a:lnTo>
                                  <a:pt x="96915" y="969156"/>
                                </a:lnTo>
                                <a:lnTo>
                                  <a:pt x="0" y="872240"/>
                                </a:lnTo>
                                <a:lnTo>
                                  <a:pt x="0" y="0"/>
                                </a:lnTo>
                                <a:close/>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32" name="Shape 132"/>
                        <wps:cNvSpPr/>
                        <wps:spPr>
                          <a:xfrm>
                            <a:off x="3326406" y="4867441"/>
                            <a:ext cx="1453733" cy="96916"/>
                          </a:xfrm>
                          <a:custGeom>
                            <a:avLst/>
                            <a:gdLst/>
                            <a:ahLst/>
                            <a:cxnLst/>
                            <a:rect l="0" t="0" r="0" b="0"/>
                            <a:pathLst>
                              <a:path w="1453733" h="96916">
                                <a:moveTo>
                                  <a:pt x="0" y="0"/>
                                </a:moveTo>
                                <a:lnTo>
                                  <a:pt x="1356818" y="0"/>
                                </a:lnTo>
                                <a:lnTo>
                                  <a:pt x="1453733" y="96916"/>
                                </a:lnTo>
                                <a:lnTo>
                                  <a:pt x="96915" y="96916"/>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133" name="Shape 133"/>
                        <wps:cNvSpPr/>
                        <wps:spPr>
                          <a:xfrm>
                            <a:off x="3326406" y="4867441"/>
                            <a:ext cx="96915" cy="969156"/>
                          </a:xfrm>
                          <a:custGeom>
                            <a:avLst/>
                            <a:gdLst/>
                            <a:ahLst/>
                            <a:cxnLst/>
                            <a:rect l="0" t="0" r="0" b="0"/>
                            <a:pathLst>
                              <a:path w="96915" h="969156">
                                <a:moveTo>
                                  <a:pt x="0" y="0"/>
                                </a:moveTo>
                                <a:lnTo>
                                  <a:pt x="96915" y="96916"/>
                                </a:lnTo>
                                <a:lnTo>
                                  <a:pt x="96915" y="969156"/>
                                </a:lnTo>
                                <a:lnTo>
                                  <a:pt x="0" y="872240"/>
                                </a:lnTo>
                                <a:lnTo>
                                  <a:pt x="0" y="0"/>
                                </a:lnTo>
                                <a:close/>
                              </a:path>
                            </a:pathLst>
                          </a:custGeom>
                          <a:ln w="0" cap="flat">
                            <a:miter lim="127000"/>
                          </a:ln>
                        </wps:spPr>
                        <wps:style>
                          <a:lnRef idx="0">
                            <a:srgbClr val="000000">
                              <a:alpha val="0"/>
                            </a:srgbClr>
                          </a:lnRef>
                          <a:fillRef idx="1">
                            <a:srgbClr val="000000">
                              <a:alpha val="9803"/>
                            </a:srgbClr>
                          </a:fillRef>
                          <a:effectRef idx="0">
                            <a:scrgbClr r="0" g="0" b="0"/>
                          </a:effectRef>
                          <a:fontRef idx="none"/>
                        </wps:style>
                        <wps:bodyPr/>
                      </wps:wsp>
                      <wps:wsp>
                        <wps:cNvPr id="134" name="Shape 134"/>
                        <wps:cNvSpPr/>
                        <wps:spPr>
                          <a:xfrm>
                            <a:off x="3326406" y="4867441"/>
                            <a:ext cx="96915" cy="969156"/>
                          </a:xfrm>
                          <a:custGeom>
                            <a:avLst/>
                            <a:gdLst/>
                            <a:ahLst/>
                            <a:cxnLst/>
                            <a:rect l="0" t="0" r="0" b="0"/>
                            <a:pathLst>
                              <a:path w="96915" h="969156">
                                <a:moveTo>
                                  <a:pt x="96915" y="969156"/>
                                </a:moveTo>
                                <a:lnTo>
                                  <a:pt x="96915" y="96916"/>
                                </a:lnTo>
                                <a:lnTo>
                                  <a:pt x="0"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35" name="Shape 135"/>
                        <wps:cNvSpPr/>
                        <wps:spPr>
                          <a:xfrm>
                            <a:off x="3423321" y="4964357"/>
                            <a:ext cx="1356818" cy="0"/>
                          </a:xfrm>
                          <a:custGeom>
                            <a:avLst/>
                            <a:gdLst/>
                            <a:ahLst/>
                            <a:cxnLst/>
                            <a:rect l="0" t="0" r="0" b="0"/>
                            <a:pathLst>
                              <a:path w="1356818">
                                <a:moveTo>
                                  <a:pt x="0" y="0"/>
                                </a:moveTo>
                                <a:lnTo>
                                  <a:pt x="1356818"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815" name="Rectangle 815"/>
                        <wps:cNvSpPr/>
                        <wps:spPr>
                          <a:xfrm>
                            <a:off x="3505860" y="5249712"/>
                            <a:ext cx="1269640" cy="430622"/>
                          </a:xfrm>
                          <a:prstGeom prst="rect">
                            <a:avLst/>
                          </a:prstGeom>
                          <a:ln>
                            <a:noFill/>
                          </a:ln>
                        </wps:spPr>
                        <wps:txbx>
                          <w:txbxContent>
                            <w:p w14:paraId="0402F5CC" w14:textId="372B717C" w:rsidR="000A33D0" w:rsidRPr="006F59C2" w:rsidRDefault="006C021A" w:rsidP="006C021A">
                              <w:pPr>
                                <w:spacing w:after="160"/>
                                <w:ind w:left="187" w:hanging="187"/>
                                <w:rPr>
                                  <w:sz w:val="14"/>
                                  <w:szCs w:val="14"/>
                                </w:rPr>
                              </w:pPr>
                              <w:r>
                                <w:rPr>
                                  <w:sz w:val="14"/>
                                </w:rPr>
                                <w:t>2 : Lecteur RFID</w:t>
                              </w:r>
                            </w:p>
                          </w:txbxContent>
                        </wps:txbx>
                        <wps:bodyPr horzOverflow="overflow" vert="horz" lIns="0" tIns="0" rIns="0" bIns="0" rtlCol="0">
                          <a:noAutofit/>
                        </wps:bodyPr>
                      </wps:wsp>
                      <wps:wsp>
                        <wps:cNvPr id="979" name="Shape 979"/>
                        <wps:cNvSpPr/>
                        <wps:spPr>
                          <a:xfrm>
                            <a:off x="3171341" y="5032198"/>
                            <a:ext cx="213215" cy="125990"/>
                          </a:xfrm>
                          <a:custGeom>
                            <a:avLst/>
                            <a:gdLst/>
                            <a:ahLst/>
                            <a:cxnLst/>
                            <a:rect l="0" t="0" r="0" b="0"/>
                            <a:pathLst>
                              <a:path w="213215" h="125990">
                                <a:moveTo>
                                  <a:pt x="0" y="0"/>
                                </a:moveTo>
                                <a:lnTo>
                                  <a:pt x="213215" y="0"/>
                                </a:lnTo>
                                <a:lnTo>
                                  <a:pt x="213215" y="125990"/>
                                </a:lnTo>
                                <a:lnTo>
                                  <a:pt x="0" y="125990"/>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138" name="Shape 138"/>
                        <wps:cNvSpPr/>
                        <wps:spPr>
                          <a:xfrm>
                            <a:off x="3171341" y="5032198"/>
                            <a:ext cx="213215" cy="125990"/>
                          </a:xfrm>
                          <a:custGeom>
                            <a:avLst/>
                            <a:gdLst/>
                            <a:ahLst/>
                            <a:cxnLst/>
                            <a:rect l="0" t="0" r="0" b="0"/>
                            <a:pathLst>
                              <a:path w="213215" h="125990">
                                <a:moveTo>
                                  <a:pt x="0" y="0"/>
                                </a:moveTo>
                                <a:lnTo>
                                  <a:pt x="213215" y="0"/>
                                </a:lnTo>
                                <a:lnTo>
                                  <a:pt x="213215" y="125990"/>
                                </a:lnTo>
                                <a:lnTo>
                                  <a:pt x="0" y="125990"/>
                                </a:lnTo>
                                <a:close/>
                              </a:path>
                            </a:pathLst>
                          </a:custGeom>
                          <a:ln w="9692" cap="flat">
                            <a:miter lim="100000"/>
                          </a:ln>
                        </wps:spPr>
                        <wps:style>
                          <a:lnRef idx="1">
                            <a:srgbClr val="666666"/>
                          </a:lnRef>
                          <a:fillRef idx="0">
                            <a:srgbClr val="000000">
                              <a:alpha val="0"/>
                            </a:srgbClr>
                          </a:fillRef>
                          <a:effectRef idx="0">
                            <a:scrgbClr r="0" g="0" b="0"/>
                          </a:effectRef>
                          <a:fontRef idx="none"/>
                        </wps:style>
                        <wps:bodyPr/>
                      </wps:wsp>
                      <wps:wsp>
                        <wps:cNvPr id="980" name="Shape 980"/>
                        <wps:cNvSpPr/>
                        <wps:spPr>
                          <a:xfrm>
                            <a:off x="3171341" y="5196954"/>
                            <a:ext cx="213215" cy="125990"/>
                          </a:xfrm>
                          <a:custGeom>
                            <a:avLst/>
                            <a:gdLst/>
                            <a:ahLst/>
                            <a:cxnLst/>
                            <a:rect l="0" t="0" r="0" b="0"/>
                            <a:pathLst>
                              <a:path w="213215" h="125990">
                                <a:moveTo>
                                  <a:pt x="0" y="0"/>
                                </a:moveTo>
                                <a:lnTo>
                                  <a:pt x="213215" y="0"/>
                                </a:lnTo>
                                <a:lnTo>
                                  <a:pt x="213215" y="125990"/>
                                </a:lnTo>
                                <a:lnTo>
                                  <a:pt x="0" y="125990"/>
                                </a:lnTo>
                                <a:lnTo>
                                  <a:pt x="0" y="0"/>
                                </a:lnTo>
                              </a:path>
                            </a:pathLst>
                          </a:custGeom>
                          <a:ln w="0" cap="flat">
                            <a:miter lim="100000"/>
                          </a:ln>
                        </wps:spPr>
                        <wps:style>
                          <a:lnRef idx="0">
                            <a:srgbClr val="000000">
                              <a:alpha val="0"/>
                            </a:srgbClr>
                          </a:lnRef>
                          <a:fillRef idx="1">
                            <a:srgbClr val="F5F5F5"/>
                          </a:fillRef>
                          <a:effectRef idx="0">
                            <a:scrgbClr r="0" g="0" b="0"/>
                          </a:effectRef>
                          <a:fontRef idx="none"/>
                        </wps:style>
                        <wps:bodyPr/>
                      </wps:wsp>
                      <wps:wsp>
                        <wps:cNvPr id="140" name="Shape 140"/>
                        <wps:cNvSpPr/>
                        <wps:spPr>
                          <a:xfrm>
                            <a:off x="3171341" y="5196954"/>
                            <a:ext cx="213215" cy="125990"/>
                          </a:xfrm>
                          <a:custGeom>
                            <a:avLst/>
                            <a:gdLst/>
                            <a:ahLst/>
                            <a:cxnLst/>
                            <a:rect l="0" t="0" r="0" b="0"/>
                            <a:pathLst>
                              <a:path w="213215" h="125990">
                                <a:moveTo>
                                  <a:pt x="0" y="0"/>
                                </a:moveTo>
                                <a:lnTo>
                                  <a:pt x="213215" y="0"/>
                                </a:lnTo>
                                <a:lnTo>
                                  <a:pt x="213215" y="125990"/>
                                </a:lnTo>
                                <a:lnTo>
                                  <a:pt x="0" y="125990"/>
                                </a:lnTo>
                                <a:close/>
                              </a:path>
                            </a:pathLst>
                          </a:custGeom>
                          <a:ln w="9692" cap="flat">
                            <a:miter lim="100000"/>
                          </a:ln>
                        </wps:spPr>
                        <wps:style>
                          <a:lnRef idx="1">
                            <a:srgbClr val="666666"/>
                          </a:lnRef>
                          <a:fillRef idx="0">
                            <a:srgbClr val="000000">
                              <a:alpha val="0"/>
                            </a:srgbClr>
                          </a:fillRef>
                          <a:effectRef idx="0">
                            <a:scrgbClr r="0" g="0" b="0"/>
                          </a:effectRef>
                          <a:fontRef idx="none"/>
                        </wps:style>
                        <wps:bodyPr/>
                      </wps:wsp>
                      <wps:wsp>
                        <wps:cNvPr id="981" name="Shape 981"/>
                        <wps:cNvSpPr/>
                        <wps:spPr>
                          <a:xfrm>
                            <a:off x="3171341" y="5361711"/>
                            <a:ext cx="213215" cy="125990"/>
                          </a:xfrm>
                          <a:custGeom>
                            <a:avLst/>
                            <a:gdLst/>
                            <a:ahLst/>
                            <a:cxnLst/>
                            <a:rect l="0" t="0" r="0" b="0"/>
                            <a:pathLst>
                              <a:path w="213215" h="125990">
                                <a:moveTo>
                                  <a:pt x="0" y="0"/>
                                </a:moveTo>
                                <a:lnTo>
                                  <a:pt x="213215" y="0"/>
                                </a:lnTo>
                                <a:lnTo>
                                  <a:pt x="213215" y="125990"/>
                                </a:lnTo>
                                <a:lnTo>
                                  <a:pt x="0" y="125990"/>
                                </a:lnTo>
                                <a:lnTo>
                                  <a:pt x="0" y="0"/>
                                </a:lnTo>
                              </a:path>
                            </a:pathLst>
                          </a:custGeom>
                          <a:ln w="0" cap="flat">
                            <a:miter lim="100000"/>
                          </a:ln>
                        </wps:spPr>
                        <wps:style>
                          <a:lnRef idx="0">
                            <a:srgbClr val="000000">
                              <a:alpha val="0"/>
                            </a:srgbClr>
                          </a:lnRef>
                          <a:fillRef idx="1">
                            <a:srgbClr val="F5F5F5"/>
                          </a:fillRef>
                          <a:effectRef idx="0">
                            <a:scrgbClr r="0" g="0" b="0"/>
                          </a:effectRef>
                          <a:fontRef idx="none"/>
                        </wps:style>
                        <wps:bodyPr/>
                      </wps:wsp>
                      <wps:wsp>
                        <wps:cNvPr id="142" name="Shape 142"/>
                        <wps:cNvSpPr/>
                        <wps:spPr>
                          <a:xfrm>
                            <a:off x="3171341" y="5361711"/>
                            <a:ext cx="213215" cy="125990"/>
                          </a:xfrm>
                          <a:custGeom>
                            <a:avLst/>
                            <a:gdLst/>
                            <a:ahLst/>
                            <a:cxnLst/>
                            <a:rect l="0" t="0" r="0" b="0"/>
                            <a:pathLst>
                              <a:path w="213215" h="125990">
                                <a:moveTo>
                                  <a:pt x="0" y="0"/>
                                </a:moveTo>
                                <a:lnTo>
                                  <a:pt x="213215" y="0"/>
                                </a:lnTo>
                                <a:lnTo>
                                  <a:pt x="213215" y="125990"/>
                                </a:lnTo>
                                <a:lnTo>
                                  <a:pt x="0" y="125990"/>
                                </a:lnTo>
                                <a:close/>
                              </a:path>
                            </a:pathLst>
                          </a:custGeom>
                          <a:ln w="9692" cap="flat">
                            <a:miter lim="100000"/>
                          </a:ln>
                        </wps:spPr>
                        <wps:style>
                          <a:lnRef idx="1">
                            <a:srgbClr val="666666"/>
                          </a:lnRef>
                          <a:fillRef idx="0">
                            <a:srgbClr val="000000">
                              <a:alpha val="0"/>
                            </a:srgbClr>
                          </a:fillRef>
                          <a:effectRef idx="0">
                            <a:scrgbClr r="0" g="0" b="0"/>
                          </a:effectRef>
                          <a:fontRef idx="none"/>
                        </wps:style>
                        <wps:bodyPr/>
                      </wps:wsp>
                      <wps:wsp>
                        <wps:cNvPr id="982" name="Shape 982"/>
                        <wps:cNvSpPr/>
                        <wps:spPr>
                          <a:xfrm>
                            <a:off x="3171341" y="5526467"/>
                            <a:ext cx="213215" cy="125990"/>
                          </a:xfrm>
                          <a:custGeom>
                            <a:avLst/>
                            <a:gdLst/>
                            <a:ahLst/>
                            <a:cxnLst/>
                            <a:rect l="0" t="0" r="0" b="0"/>
                            <a:pathLst>
                              <a:path w="213215" h="125990">
                                <a:moveTo>
                                  <a:pt x="0" y="0"/>
                                </a:moveTo>
                                <a:lnTo>
                                  <a:pt x="213215" y="0"/>
                                </a:lnTo>
                                <a:lnTo>
                                  <a:pt x="213215" y="125990"/>
                                </a:lnTo>
                                <a:lnTo>
                                  <a:pt x="0" y="125990"/>
                                </a:lnTo>
                                <a:lnTo>
                                  <a:pt x="0" y="0"/>
                                </a:lnTo>
                              </a:path>
                            </a:pathLst>
                          </a:custGeom>
                          <a:ln w="0" cap="flat">
                            <a:miter lim="100000"/>
                          </a:ln>
                        </wps:spPr>
                        <wps:style>
                          <a:lnRef idx="0">
                            <a:srgbClr val="000000">
                              <a:alpha val="0"/>
                            </a:srgbClr>
                          </a:lnRef>
                          <a:fillRef idx="1">
                            <a:srgbClr val="F5F5F5"/>
                          </a:fillRef>
                          <a:effectRef idx="0">
                            <a:scrgbClr r="0" g="0" b="0"/>
                          </a:effectRef>
                          <a:fontRef idx="none"/>
                        </wps:style>
                        <wps:bodyPr/>
                      </wps:wsp>
                      <wps:wsp>
                        <wps:cNvPr id="144" name="Shape 144"/>
                        <wps:cNvSpPr/>
                        <wps:spPr>
                          <a:xfrm>
                            <a:off x="3171341" y="5526467"/>
                            <a:ext cx="213215" cy="125990"/>
                          </a:xfrm>
                          <a:custGeom>
                            <a:avLst/>
                            <a:gdLst/>
                            <a:ahLst/>
                            <a:cxnLst/>
                            <a:rect l="0" t="0" r="0" b="0"/>
                            <a:pathLst>
                              <a:path w="213215" h="125990">
                                <a:moveTo>
                                  <a:pt x="0" y="0"/>
                                </a:moveTo>
                                <a:lnTo>
                                  <a:pt x="213215" y="0"/>
                                </a:lnTo>
                                <a:lnTo>
                                  <a:pt x="213215" y="125990"/>
                                </a:lnTo>
                                <a:lnTo>
                                  <a:pt x="0" y="125990"/>
                                </a:lnTo>
                                <a:close/>
                              </a:path>
                            </a:pathLst>
                          </a:custGeom>
                          <a:ln w="9692" cap="flat">
                            <a:miter lim="100000"/>
                          </a:ln>
                        </wps:spPr>
                        <wps:style>
                          <a:lnRef idx="1">
                            <a:srgbClr val="666666"/>
                          </a:lnRef>
                          <a:fillRef idx="0">
                            <a:srgbClr val="000000">
                              <a:alpha val="0"/>
                            </a:srgbClr>
                          </a:fillRef>
                          <a:effectRef idx="0">
                            <a:scrgbClr r="0" g="0" b="0"/>
                          </a:effectRef>
                          <a:fontRef idx="none"/>
                        </wps:style>
                        <wps:bodyPr/>
                      </wps:wsp>
                      <wps:wsp>
                        <wps:cNvPr id="146" name="Shape 146"/>
                        <wps:cNvSpPr/>
                        <wps:spPr>
                          <a:xfrm>
                            <a:off x="6912281" y="5051581"/>
                            <a:ext cx="1104837" cy="552419"/>
                          </a:xfrm>
                          <a:custGeom>
                            <a:avLst/>
                            <a:gdLst/>
                            <a:ahLst/>
                            <a:cxnLst/>
                            <a:rect l="0" t="0" r="0" b="0"/>
                            <a:pathLst>
                              <a:path w="1104837" h="552419">
                                <a:moveTo>
                                  <a:pt x="0" y="0"/>
                                </a:moveTo>
                                <a:lnTo>
                                  <a:pt x="1036996" y="0"/>
                                </a:lnTo>
                                <a:lnTo>
                                  <a:pt x="1104837" y="67841"/>
                                </a:lnTo>
                                <a:lnTo>
                                  <a:pt x="1104837" y="552419"/>
                                </a:lnTo>
                                <a:lnTo>
                                  <a:pt x="67841" y="552419"/>
                                </a:lnTo>
                                <a:lnTo>
                                  <a:pt x="0" y="484578"/>
                                </a:lnTo>
                                <a:lnTo>
                                  <a:pt x="0" y="0"/>
                                </a:lnTo>
                                <a:close/>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47" name="Shape 147"/>
                        <wps:cNvSpPr/>
                        <wps:spPr>
                          <a:xfrm>
                            <a:off x="6912281" y="5051581"/>
                            <a:ext cx="1104837" cy="67841"/>
                          </a:xfrm>
                          <a:custGeom>
                            <a:avLst/>
                            <a:gdLst/>
                            <a:ahLst/>
                            <a:cxnLst/>
                            <a:rect l="0" t="0" r="0" b="0"/>
                            <a:pathLst>
                              <a:path w="1104837" h="67841">
                                <a:moveTo>
                                  <a:pt x="0" y="0"/>
                                </a:moveTo>
                                <a:lnTo>
                                  <a:pt x="1036996" y="0"/>
                                </a:lnTo>
                                <a:lnTo>
                                  <a:pt x="1104837" y="67841"/>
                                </a:lnTo>
                                <a:lnTo>
                                  <a:pt x="67841" y="67841"/>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148" name="Shape 148"/>
                        <wps:cNvSpPr/>
                        <wps:spPr>
                          <a:xfrm>
                            <a:off x="6912281" y="5051581"/>
                            <a:ext cx="67841" cy="552419"/>
                          </a:xfrm>
                          <a:custGeom>
                            <a:avLst/>
                            <a:gdLst/>
                            <a:ahLst/>
                            <a:cxnLst/>
                            <a:rect l="0" t="0" r="0" b="0"/>
                            <a:pathLst>
                              <a:path w="67841" h="552419">
                                <a:moveTo>
                                  <a:pt x="0" y="0"/>
                                </a:moveTo>
                                <a:lnTo>
                                  <a:pt x="67841" y="67841"/>
                                </a:lnTo>
                                <a:lnTo>
                                  <a:pt x="67841" y="552419"/>
                                </a:lnTo>
                                <a:lnTo>
                                  <a:pt x="0" y="484578"/>
                                </a:lnTo>
                                <a:lnTo>
                                  <a:pt x="0" y="0"/>
                                </a:lnTo>
                                <a:close/>
                              </a:path>
                            </a:pathLst>
                          </a:custGeom>
                          <a:ln w="0" cap="flat">
                            <a:miter lim="127000"/>
                          </a:ln>
                        </wps:spPr>
                        <wps:style>
                          <a:lnRef idx="0">
                            <a:srgbClr val="000000">
                              <a:alpha val="0"/>
                            </a:srgbClr>
                          </a:lnRef>
                          <a:fillRef idx="1">
                            <a:srgbClr val="000000">
                              <a:alpha val="9803"/>
                            </a:srgbClr>
                          </a:fillRef>
                          <a:effectRef idx="0">
                            <a:scrgbClr r="0" g="0" b="0"/>
                          </a:effectRef>
                          <a:fontRef idx="none"/>
                        </wps:style>
                        <wps:bodyPr/>
                      </wps:wsp>
                      <wps:wsp>
                        <wps:cNvPr id="149" name="Shape 149"/>
                        <wps:cNvSpPr/>
                        <wps:spPr>
                          <a:xfrm>
                            <a:off x="6912281" y="5051581"/>
                            <a:ext cx="67841" cy="552419"/>
                          </a:xfrm>
                          <a:custGeom>
                            <a:avLst/>
                            <a:gdLst/>
                            <a:ahLst/>
                            <a:cxnLst/>
                            <a:rect l="0" t="0" r="0" b="0"/>
                            <a:pathLst>
                              <a:path w="67841" h="552419">
                                <a:moveTo>
                                  <a:pt x="67841" y="552419"/>
                                </a:moveTo>
                                <a:lnTo>
                                  <a:pt x="67841" y="67841"/>
                                </a:lnTo>
                                <a:lnTo>
                                  <a:pt x="0"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50" name="Shape 150"/>
                        <wps:cNvSpPr/>
                        <wps:spPr>
                          <a:xfrm>
                            <a:off x="6980122" y="5119421"/>
                            <a:ext cx="1036996" cy="0"/>
                          </a:xfrm>
                          <a:custGeom>
                            <a:avLst/>
                            <a:gdLst/>
                            <a:ahLst/>
                            <a:cxnLst/>
                            <a:rect l="0" t="0" r="0" b="0"/>
                            <a:pathLst>
                              <a:path w="1036996">
                                <a:moveTo>
                                  <a:pt x="0" y="0"/>
                                </a:moveTo>
                                <a:lnTo>
                                  <a:pt x="1036996"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817" name="Rectangle 817"/>
                        <wps:cNvSpPr/>
                        <wps:spPr>
                          <a:xfrm>
                            <a:off x="7011182" y="5172691"/>
                            <a:ext cx="969554" cy="491443"/>
                          </a:xfrm>
                          <a:prstGeom prst="rect">
                            <a:avLst/>
                          </a:prstGeom>
                          <a:ln>
                            <a:noFill/>
                          </a:ln>
                        </wps:spPr>
                        <wps:txbx>
                          <w:txbxContent>
                            <w:p w14:paraId="1D5D573E" w14:textId="782E1F7C" w:rsidR="000A33D0" w:rsidRPr="003C6B35" w:rsidRDefault="006C021A" w:rsidP="000A33D0">
                              <w:pPr>
                                <w:spacing w:after="160"/>
                                <w:rPr>
                                  <w:spacing w:val="-2"/>
                                  <w:sz w:val="13"/>
                                  <w:szCs w:val="13"/>
                                </w:rPr>
                              </w:pPr>
                              <w:r w:rsidRPr="003C6B35">
                                <w:rPr>
                                  <w:spacing w:val="-2"/>
                                  <w:sz w:val="13"/>
                                  <w:szCs w:val="13"/>
                                </w:rPr>
                                <w:t>9 : Adaptateur d’alimentation</w:t>
                              </w:r>
                            </w:p>
                          </w:txbxContent>
                        </wps:txbx>
                        <wps:bodyPr horzOverflow="overflow" vert="horz" lIns="0" tIns="0" rIns="0" bIns="0" rtlCol="0">
                          <a:noAutofit/>
                        </wps:bodyPr>
                      </wps:wsp>
                      <wps:wsp>
                        <wps:cNvPr id="152" name="Shape 152"/>
                        <wps:cNvSpPr/>
                        <wps:spPr>
                          <a:xfrm>
                            <a:off x="4789830" y="5293870"/>
                            <a:ext cx="2122451" cy="352126"/>
                          </a:xfrm>
                          <a:custGeom>
                            <a:avLst/>
                            <a:gdLst/>
                            <a:ahLst/>
                            <a:cxnLst/>
                            <a:rect l="0" t="0" r="0" b="0"/>
                            <a:pathLst>
                              <a:path w="2122451" h="352126">
                                <a:moveTo>
                                  <a:pt x="0" y="348896"/>
                                </a:moveTo>
                                <a:cubicBezTo>
                                  <a:pt x="710650" y="352126"/>
                                  <a:pt x="1065975" y="294785"/>
                                  <a:pt x="1065975" y="176871"/>
                                </a:cubicBezTo>
                                <a:cubicBezTo>
                                  <a:pt x="1065975" y="58956"/>
                                  <a:pt x="1418134" y="0"/>
                                  <a:pt x="2122451" y="0"/>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53" name="Shape 153"/>
                        <wps:cNvSpPr/>
                        <wps:spPr>
                          <a:xfrm>
                            <a:off x="6524555" y="3641459"/>
                            <a:ext cx="639707" cy="804399"/>
                          </a:xfrm>
                          <a:custGeom>
                            <a:avLst/>
                            <a:gdLst/>
                            <a:ahLst/>
                            <a:cxnLst/>
                            <a:rect l="0" t="0" r="0" b="0"/>
                            <a:pathLst>
                              <a:path w="639707" h="804399">
                                <a:moveTo>
                                  <a:pt x="639707" y="804399"/>
                                </a:moveTo>
                                <a:cubicBezTo>
                                  <a:pt x="213214" y="804399"/>
                                  <a:pt x="0" y="536266"/>
                                  <a:pt x="64" y="0"/>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56" name="Shape 156"/>
                        <wps:cNvSpPr/>
                        <wps:spPr>
                          <a:xfrm>
                            <a:off x="9596843" y="3995201"/>
                            <a:ext cx="707483" cy="48458"/>
                          </a:xfrm>
                          <a:custGeom>
                            <a:avLst/>
                            <a:gdLst/>
                            <a:ahLst/>
                            <a:cxnLst/>
                            <a:rect l="0" t="0" r="0" b="0"/>
                            <a:pathLst>
                              <a:path w="707483" h="48458">
                                <a:moveTo>
                                  <a:pt x="0" y="0"/>
                                </a:moveTo>
                                <a:lnTo>
                                  <a:pt x="659026" y="0"/>
                                </a:lnTo>
                                <a:lnTo>
                                  <a:pt x="707483" y="48458"/>
                                </a:lnTo>
                                <a:lnTo>
                                  <a:pt x="48458" y="48458"/>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157" name="Shape 157"/>
                        <wps:cNvSpPr/>
                        <wps:spPr>
                          <a:xfrm>
                            <a:off x="9596843" y="3995201"/>
                            <a:ext cx="48458" cy="503961"/>
                          </a:xfrm>
                          <a:custGeom>
                            <a:avLst/>
                            <a:gdLst/>
                            <a:ahLst/>
                            <a:cxnLst/>
                            <a:rect l="0" t="0" r="0" b="0"/>
                            <a:pathLst>
                              <a:path w="48458" h="503961">
                                <a:moveTo>
                                  <a:pt x="0" y="0"/>
                                </a:moveTo>
                                <a:lnTo>
                                  <a:pt x="48458" y="48458"/>
                                </a:lnTo>
                                <a:lnTo>
                                  <a:pt x="48458" y="503961"/>
                                </a:lnTo>
                                <a:lnTo>
                                  <a:pt x="0" y="455503"/>
                                </a:lnTo>
                                <a:lnTo>
                                  <a:pt x="0" y="0"/>
                                </a:lnTo>
                                <a:close/>
                              </a:path>
                            </a:pathLst>
                          </a:custGeom>
                          <a:ln w="0" cap="flat">
                            <a:miter lim="127000"/>
                          </a:ln>
                        </wps:spPr>
                        <wps:style>
                          <a:lnRef idx="0">
                            <a:srgbClr val="000000">
                              <a:alpha val="0"/>
                            </a:srgbClr>
                          </a:lnRef>
                          <a:fillRef idx="1">
                            <a:srgbClr val="000000">
                              <a:alpha val="9803"/>
                            </a:srgbClr>
                          </a:fillRef>
                          <a:effectRef idx="0">
                            <a:scrgbClr r="0" g="0" b="0"/>
                          </a:effectRef>
                          <a:fontRef idx="none"/>
                        </wps:style>
                        <wps:bodyPr/>
                      </wps:wsp>
                      <wps:wsp>
                        <wps:cNvPr id="158" name="Shape 158"/>
                        <wps:cNvSpPr/>
                        <wps:spPr>
                          <a:xfrm>
                            <a:off x="9596843" y="3995201"/>
                            <a:ext cx="48458" cy="503961"/>
                          </a:xfrm>
                          <a:custGeom>
                            <a:avLst/>
                            <a:gdLst/>
                            <a:ahLst/>
                            <a:cxnLst/>
                            <a:rect l="0" t="0" r="0" b="0"/>
                            <a:pathLst>
                              <a:path w="48458" h="503961">
                                <a:moveTo>
                                  <a:pt x="48458" y="503961"/>
                                </a:moveTo>
                                <a:lnTo>
                                  <a:pt x="48458" y="48458"/>
                                </a:lnTo>
                                <a:lnTo>
                                  <a:pt x="0"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59" name="Shape 159"/>
                        <wps:cNvSpPr/>
                        <wps:spPr>
                          <a:xfrm>
                            <a:off x="9645300" y="4043659"/>
                            <a:ext cx="659026" cy="0"/>
                          </a:xfrm>
                          <a:custGeom>
                            <a:avLst/>
                            <a:gdLst/>
                            <a:ahLst/>
                            <a:cxnLst/>
                            <a:rect l="0" t="0" r="0" b="0"/>
                            <a:pathLst>
                              <a:path w="659026">
                                <a:moveTo>
                                  <a:pt x="0" y="0"/>
                                </a:moveTo>
                                <a:lnTo>
                                  <a:pt x="659026"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809" name="Rectangle 809"/>
                        <wps:cNvSpPr/>
                        <wps:spPr>
                          <a:xfrm>
                            <a:off x="9667513" y="4043606"/>
                            <a:ext cx="635572" cy="499104"/>
                          </a:xfrm>
                          <a:prstGeom prst="rect">
                            <a:avLst/>
                          </a:prstGeom>
                          <a:ln>
                            <a:noFill/>
                          </a:ln>
                        </wps:spPr>
                        <wps:txbx>
                          <w:txbxContent>
                            <w:p w14:paraId="719DFB3E" w14:textId="7846490A" w:rsidR="000A33D0" w:rsidRPr="002E687E" w:rsidRDefault="006C021A" w:rsidP="000A33D0">
                              <w:pPr>
                                <w:spacing w:after="160"/>
                                <w:rPr>
                                  <w:sz w:val="11"/>
                                  <w:szCs w:val="11"/>
                                </w:rPr>
                              </w:pPr>
                              <w:r w:rsidRPr="002E687E">
                                <w:rPr>
                                  <w:sz w:val="11"/>
                                  <w:szCs w:val="11"/>
                                </w:rPr>
                                <w:t>8 : Adaptateur USB</w:t>
                              </w:r>
                            </w:p>
                          </w:txbxContent>
                        </wps:txbx>
                        <wps:bodyPr horzOverflow="overflow" vert="horz" lIns="0" tIns="0" rIns="0" bIns="0" rtlCol="0">
                          <a:noAutofit/>
                        </wps:bodyPr>
                      </wps:wsp>
                      <pic:pic xmlns:pic="http://schemas.openxmlformats.org/drawingml/2006/picture">
                        <pic:nvPicPr>
                          <pic:cNvPr id="162" name="Picture 162"/>
                          <pic:cNvPicPr/>
                        </pic:nvPicPr>
                        <pic:blipFill>
                          <a:blip r:embed="rId31"/>
                          <a:stretch>
                            <a:fillRect/>
                          </a:stretch>
                        </pic:blipFill>
                        <pic:spPr>
                          <a:xfrm>
                            <a:off x="10590227" y="3874056"/>
                            <a:ext cx="678409" cy="678409"/>
                          </a:xfrm>
                          <a:prstGeom prst="rect">
                            <a:avLst/>
                          </a:prstGeom>
                        </pic:spPr>
                      </pic:pic>
                      <pic:pic xmlns:pic="http://schemas.openxmlformats.org/drawingml/2006/picture">
                        <pic:nvPicPr>
                          <pic:cNvPr id="164" name="Picture 164"/>
                          <pic:cNvPicPr/>
                        </pic:nvPicPr>
                        <pic:blipFill>
                          <a:blip r:embed="rId31"/>
                          <a:stretch>
                            <a:fillRect/>
                          </a:stretch>
                        </pic:blipFill>
                        <pic:spPr>
                          <a:xfrm>
                            <a:off x="10590227" y="5405323"/>
                            <a:ext cx="678409" cy="678409"/>
                          </a:xfrm>
                          <a:prstGeom prst="rect">
                            <a:avLst/>
                          </a:prstGeom>
                        </pic:spPr>
                      </pic:pic>
                      <wps:wsp>
                        <wps:cNvPr id="165" name="Shape 165"/>
                        <wps:cNvSpPr/>
                        <wps:spPr>
                          <a:xfrm>
                            <a:off x="8017119" y="5361711"/>
                            <a:ext cx="1725098" cy="390893"/>
                          </a:xfrm>
                          <a:custGeom>
                            <a:avLst/>
                            <a:gdLst/>
                            <a:ahLst/>
                            <a:cxnLst/>
                            <a:rect l="0" t="0" r="0" b="0"/>
                            <a:pathLst>
                              <a:path w="1725098" h="390893">
                                <a:moveTo>
                                  <a:pt x="1725098" y="387662"/>
                                </a:moveTo>
                                <a:cubicBezTo>
                                  <a:pt x="1150001" y="390893"/>
                                  <a:pt x="862452" y="327090"/>
                                  <a:pt x="862452" y="196254"/>
                                </a:cubicBezTo>
                                <a:cubicBezTo>
                                  <a:pt x="862452" y="65418"/>
                                  <a:pt x="574968" y="0"/>
                                  <a:pt x="0" y="0"/>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7" name="Picture 167"/>
                          <pic:cNvPicPr/>
                        </pic:nvPicPr>
                        <pic:blipFill>
                          <a:blip r:embed="rId32"/>
                          <a:stretch>
                            <a:fillRect/>
                          </a:stretch>
                        </pic:blipFill>
                        <pic:spPr>
                          <a:xfrm>
                            <a:off x="9727679" y="5356866"/>
                            <a:ext cx="772999" cy="804399"/>
                          </a:xfrm>
                          <a:prstGeom prst="rect">
                            <a:avLst/>
                          </a:prstGeom>
                        </pic:spPr>
                      </pic:pic>
                      <wps:wsp>
                        <wps:cNvPr id="801" name="Rectangle 801"/>
                        <wps:cNvSpPr/>
                        <wps:spPr>
                          <a:xfrm>
                            <a:off x="6489431" y="1075752"/>
                            <a:ext cx="986100" cy="422627"/>
                          </a:xfrm>
                          <a:prstGeom prst="rect">
                            <a:avLst/>
                          </a:prstGeom>
                          <a:ln>
                            <a:noFill/>
                          </a:ln>
                        </wps:spPr>
                        <wps:txbx>
                          <w:txbxContent>
                            <w:p w14:paraId="5CB0B0A9" w14:textId="7787F922" w:rsidR="000A33D0" w:rsidRPr="006F59C2" w:rsidRDefault="006C021A" w:rsidP="000A33D0">
                              <w:pPr>
                                <w:spacing w:after="160"/>
                                <w:rPr>
                                  <w:sz w:val="14"/>
                                  <w:szCs w:val="14"/>
                                </w:rPr>
                              </w:pPr>
                              <w:r>
                                <w:rPr>
                                  <w:sz w:val="14"/>
                                </w:rPr>
                                <w:t>6 : Tablette</w:t>
                              </w:r>
                            </w:p>
                          </w:txbxContent>
                        </wps:txbx>
                        <wps:bodyPr horzOverflow="overflow" vert="horz" lIns="0" tIns="0" rIns="0" bIns="0" rtlCol="0">
                          <a:noAutofit/>
                        </wps:bodyPr>
                      </wps:wsp>
                      <wps:wsp>
                        <wps:cNvPr id="803" name="Rectangle 803"/>
                        <wps:cNvSpPr/>
                        <wps:spPr>
                          <a:xfrm>
                            <a:off x="7047428" y="2499420"/>
                            <a:ext cx="2621325" cy="419588"/>
                          </a:xfrm>
                          <a:prstGeom prst="rect">
                            <a:avLst/>
                          </a:prstGeom>
                          <a:ln>
                            <a:noFill/>
                          </a:ln>
                        </wps:spPr>
                        <wps:txbx>
                          <w:txbxContent>
                            <w:p w14:paraId="1655388F" w14:textId="725CD827" w:rsidR="000A33D0" w:rsidRPr="006F59C2" w:rsidRDefault="006C021A" w:rsidP="000A33D0">
                              <w:pPr>
                                <w:spacing w:after="160"/>
                                <w:rPr>
                                  <w:sz w:val="14"/>
                                  <w:szCs w:val="14"/>
                                </w:rPr>
                              </w:pPr>
                              <w:r>
                                <w:rPr>
                                  <w:sz w:val="14"/>
                                </w:rPr>
                                <w:t>5 : Rallonge USB-C</w:t>
                              </w:r>
                            </w:p>
                          </w:txbxContent>
                        </wps:txbx>
                        <wps:bodyPr horzOverflow="overflow" vert="horz" lIns="0" tIns="0" rIns="0" bIns="0" rtlCol="0">
                          <a:noAutofit/>
                        </wps:bodyPr>
                      </wps:wsp>
                      <wps:wsp>
                        <wps:cNvPr id="807" name="Rectangle 807"/>
                        <wps:cNvSpPr/>
                        <wps:spPr>
                          <a:xfrm>
                            <a:off x="4022819" y="3767764"/>
                            <a:ext cx="2501738" cy="603047"/>
                          </a:xfrm>
                          <a:prstGeom prst="rect">
                            <a:avLst/>
                          </a:prstGeom>
                          <a:ln>
                            <a:noFill/>
                          </a:ln>
                        </wps:spPr>
                        <wps:txbx>
                          <w:txbxContent>
                            <w:p w14:paraId="6409C88A" w14:textId="473F78FF" w:rsidR="000A33D0" w:rsidRPr="006F59C2" w:rsidRDefault="006F59C2" w:rsidP="000A33D0">
                              <w:pPr>
                                <w:spacing w:after="160"/>
                                <w:rPr>
                                  <w:sz w:val="14"/>
                                  <w:szCs w:val="14"/>
                                </w:rPr>
                              </w:pPr>
                              <w:r>
                                <w:rPr>
                                  <w:sz w:val="14"/>
                                </w:rPr>
                                <w:t>4 : Câble répartiteur USB-C mâle vers USB-A femelle et USB-C femelle</w:t>
                              </w:r>
                            </w:p>
                          </w:txbxContent>
                        </wps:txbx>
                        <wps:bodyPr horzOverflow="overflow" vert="horz" lIns="0" tIns="0" rIns="0" bIns="0" rtlCol="0">
                          <a:noAutofit/>
                        </wps:bodyPr>
                      </wps:wsp>
                      <wps:wsp>
                        <wps:cNvPr id="813" name="Rectangle 813"/>
                        <wps:cNvSpPr/>
                        <wps:spPr>
                          <a:xfrm>
                            <a:off x="5508802" y="4783176"/>
                            <a:ext cx="1337226" cy="409254"/>
                          </a:xfrm>
                          <a:prstGeom prst="rect">
                            <a:avLst/>
                          </a:prstGeom>
                          <a:ln>
                            <a:noFill/>
                          </a:ln>
                        </wps:spPr>
                        <wps:txbx>
                          <w:txbxContent>
                            <w:p w14:paraId="2E019EA3" w14:textId="6F23279C" w:rsidR="000A33D0" w:rsidRPr="006F59C2" w:rsidRDefault="006F59C2" w:rsidP="000A33D0">
                              <w:pPr>
                                <w:spacing w:after="160"/>
                                <w:rPr>
                                  <w:sz w:val="14"/>
                                  <w:szCs w:val="14"/>
                                </w:rPr>
                              </w:pPr>
                              <w:r>
                                <w:rPr>
                                  <w:sz w:val="14"/>
                                </w:rPr>
                                <w:t>3 : Câble USB-A vers USB-A</w:t>
                              </w:r>
                            </w:p>
                          </w:txbxContent>
                        </wps:txbx>
                        <wps:bodyPr horzOverflow="overflow" vert="horz" lIns="0" tIns="0" rIns="0" bIns="0" rtlCol="0">
                          <a:noAutofit/>
                        </wps:bodyPr>
                      </wps:wsp>
                      <wps:wsp>
                        <wps:cNvPr id="983" name="Shape 983"/>
                        <wps:cNvSpPr/>
                        <wps:spPr>
                          <a:xfrm>
                            <a:off x="5943126" y="4470087"/>
                            <a:ext cx="290747" cy="145373"/>
                          </a:xfrm>
                          <a:custGeom>
                            <a:avLst/>
                            <a:gdLst/>
                            <a:ahLst/>
                            <a:cxnLst/>
                            <a:rect l="0" t="0" r="0" b="0"/>
                            <a:pathLst>
                              <a:path w="290747" h="145373">
                                <a:moveTo>
                                  <a:pt x="0" y="0"/>
                                </a:moveTo>
                                <a:lnTo>
                                  <a:pt x="290747" y="0"/>
                                </a:lnTo>
                                <a:lnTo>
                                  <a:pt x="290747" y="145373"/>
                                </a:lnTo>
                                <a:lnTo>
                                  <a:pt x="0" y="14537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8" name="Shape 198"/>
                        <wps:cNvSpPr/>
                        <wps:spPr>
                          <a:xfrm>
                            <a:off x="5943126" y="4470087"/>
                            <a:ext cx="290747" cy="145373"/>
                          </a:xfrm>
                          <a:custGeom>
                            <a:avLst/>
                            <a:gdLst/>
                            <a:ahLst/>
                            <a:cxnLst/>
                            <a:rect l="0" t="0" r="0" b="0"/>
                            <a:pathLst>
                              <a:path w="290747" h="145373">
                                <a:moveTo>
                                  <a:pt x="0" y="0"/>
                                </a:moveTo>
                                <a:lnTo>
                                  <a:pt x="290747" y="0"/>
                                </a:lnTo>
                                <a:lnTo>
                                  <a:pt x="290747" y="145373"/>
                                </a:lnTo>
                                <a:lnTo>
                                  <a:pt x="0" y="145373"/>
                                </a:lnTo>
                                <a:close/>
                              </a:path>
                            </a:pathLst>
                          </a:custGeom>
                          <a:ln w="9692" cap="flat">
                            <a:miter lim="100000"/>
                          </a:ln>
                        </wps:spPr>
                        <wps:style>
                          <a:lnRef idx="1">
                            <a:srgbClr val="000000"/>
                          </a:lnRef>
                          <a:fillRef idx="0">
                            <a:srgbClr val="000000">
                              <a:alpha val="0"/>
                            </a:srgbClr>
                          </a:fillRef>
                          <a:effectRef idx="0">
                            <a:scrgbClr r="0" g="0" b="0"/>
                          </a:effectRef>
                          <a:fontRef idx="none"/>
                        </wps:style>
                        <wps:bodyPr/>
                      </wps:wsp>
                      <wps:wsp>
                        <wps:cNvPr id="199" name="Shape 199"/>
                        <wps:cNvSpPr/>
                        <wps:spPr>
                          <a:xfrm>
                            <a:off x="6233872" y="3641459"/>
                            <a:ext cx="290747" cy="865295"/>
                          </a:xfrm>
                          <a:custGeom>
                            <a:avLst/>
                            <a:gdLst/>
                            <a:ahLst/>
                            <a:cxnLst/>
                            <a:rect l="0" t="0" r="0" b="0"/>
                            <a:pathLst>
                              <a:path w="290747" h="865295">
                                <a:moveTo>
                                  <a:pt x="0" y="864971"/>
                                </a:moveTo>
                                <a:cubicBezTo>
                                  <a:pt x="193766" y="865295"/>
                                  <a:pt x="290682" y="576971"/>
                                  <a:pt x="290747" y="0"/>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984" name="Shape 984"/>
                        <wps:cNvSpPr/>
                        <wps:spPr>
                          <a:xfrm>
                            <a:off x="6451932" y="3350713"/>
                            <a:ext cx="145374" cy="290747"/>
                          </a:xfrm>
                          <a:custGeom>
                            <a:avLst/>
                            <a:gdLst/>
                            <a:ahLst/>
                            <a:cxnLst/>
                            <a:rect l="0" t="0" r="0" b="0"/>
                            <a:pathLst>
                              <a:path w="145374" h="290747">
                                <a:moveTo>
                                  <a:pt x="0" y="0"/>
                                </a:moveTo>
                                <a:lnTo>
                                  <a:pt x="145374" y="0"/>
                                </a:lnTo>
                                <a:lnTo>
                                  <a:pt x="145374" y="290747"/>
                                </a:lnTo>
                                <a:lnTo>
                                  <a:pt x="0" y="29074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1" name="Shape 201"/>
                        <wps:cNvSpPr/>
                        <wps:spPr>
                          <a:xfrm>
                            <a:off x="6451932" y="3350713"/>
                            <a:ext cx="145374" cy="290747"/>
                          </a:xfrm>
                          <a:custGeom>
                            <a:avLst/>
                            <a:gdLst/>
                            <a:ahLst/>
                            <a:cxnLst/>
                            <a:rect l="0" t="0" r="0" b="0"/>
                            <a:pathLst>
                              <a:path w="145374" h="290747">
                                <a:moveTo>
                                  <a:pt x="0" y="290747"/>
                                </a:moveTo>
                                <a:lnTo>
                                  <a:pt x="0" y="0"/>
                                </a:lnTo>
                                <a:lnTo>
                                  <a:pt x="145374" y="0"/>
                                </a:lnTo>
                                <a:lnTo>
                                  <a:pt x="145374" y="290747"/>
                                </a:lnTo>
                                <a:close/>
                              </a:path>
                            </a:pathLst>
                          </a:custGeom>
                          <a:ln w="0" cap="flat">
                            <a:miter lim="100000"/>
                          </a:ln>
                        </wps:spPr>
                        <wps:style>
                          <a:lnRef idx="1">
                            <a:srgbClr val="000000"/>
                          </a:lnRef>
                          <a:fillRef idx="0">
                            <a:srgbClr val="000000">
                              <a:alpha val="0"/>
                            </a:srgbClr>
                          </a:fillRef>
                          <a:effectRef idx="0">
                            <a:scrgbClr r="0" g="0" b="0"/>
                          </a:effectRef>
                          <a:fontRef idx="none"/>
                        </wps:style>
                        <wps:bodyPr/>
                      </wps:wsp>
                      <wps:wsp>
                        <wps:cNvPr id="202" name="Shape 202"/>
                        <wps:cNvSpPr/>
                        <wps:spPr>
                          <a:xfrm>
                            <a:off x="7455009" y="4222953"/>
                            <a:ext cx="2141835" cy="222906"/>
                          </a:xfrm>
                          <a:custGeom>
                            <a:avLst/>
                            <a:gdLst/>
                            <a:ahLst/>
                            <a:cxnLst/>
                            <a:rect l="0" t="0" r="0" b="0"/>
                            <a:pathLst>
                              <a:path w="2141835" h="222906">
                                <a:moveTo>
                                  <a:pt x="0" y="222906"/>
                                </a:moveTo>
                                <a:cubicBezTo>
                                  <a:pt x="713880" y="222906"/>
                                  <a:pt x="1070820" y="185755"/>
                                  <a:pt x="1070820" y="111453"/>
                                </a:cubicBezTo>
                                <a:cubicBezTo>
                                  <a:pt x="1070820" y="37151"/>
                                  <a:pt x="1427825" y="0"/>
                                  <a:pt x="2141835" y="0"/>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985" name="Shape 985"/>
                        <wps:cNvSpPr/>
                        <wps:spPr>
                          <a:xfrm>
                            <a:off x="7164261" y="4373172"/>
                            <a:ext cx="290747" cy="145373"/>
                          </a:xfrm>
                          <a:custGeom>
                            <a:avLst/>
                            <a:gdLst/>
                            <a:ahLst/>
                            <a:cxnLst/>
                            <a:rect l="0" t="0" r="0" b="0"/>
                            <a:pathLst>
                              <a:path w="290747" h="145373">
                                <a:moveTo>
                                  <a:pt x="0" y="0"/>
                                </a:moveTo>
                                <a:lnTo>
                                  <a:pt x="290747" y="0"/>
                                </a:lnTo>
                                <a:lnTo>
                                  <a:pt x="290747" y="145373"/>
                                </a:lnTo>
                                <a:lnTo>
                                  <a:pt x="0" y="14537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 name="Shape 204"/>
                        <wps:cNvSpPr/>
                        <wps:spPr>
                          <a:xfrm>
                            <a:off x="7164261" y="4373172"/>
                            <a:ext cx="290747" cy="145373"/>
                          </a:xfrm>
                          <a:custGeom>
                            <a:avLst/>
                            <a:gdLst/>
                            <a:ahLst/>
                            <a:cxnLst/>
                            <a:rect l="0" t="0" r="0" b="0"/>
                            <a:pathLst>
                              <a:path w="290747" h="145373">
                                <a:moveTo>
                                  <a:pt x="0" y="0"/>
                                </a:moveTo>
                                <a:lnTo>
                                  <a:pt x="290747" y="0"/>
                                </a:lnTo>
                                <a:lnTo>
                                  <a:pt x="290747" y="145373"/>
                                </a:lnTo>
                                <a:lnTo>
                                  <a:pt x="0" y="145373"/>
                                </a:lnTo>
                                <a:close/>
                              </a:path>
                            </a:pathLst>
                          </a:custGeom>
                          <a:ln w="9692" cap="flat">
                            <a:miter lim="100000"/>
                          </a:ln>
                        </wps:spPr>
                        <wps:style>
                          <a:lnRef idx="1">
                            <a:srgbClr val="000000"/>
                          </a:lnRef>
                          <a:fillRef idx="0">
                            <a:srgbClr val="000000">
                              <a:alpha val="0"/>
                            </a:srgbClr>
                          </a:fillRef>
                          <a:effectRef idx="0">
                            <a:scrgbClr r="0" g="0" b="0"/>
                          </a:effectRef>
                          <a:fontRef idx="none"/>
                        </wps:style>
                        <wps:bodyPr/>
                      </wps:wsp>
                      <wps:wsp>
                        <wps:cNvPr id="811" name="Rectangle 811"/>
                        <wps:cNvSpPr/>
                        <wps:spPr>
                          <a:xfrm>
                            <a:off x="7809288" y="4532769"/>
                            <a:ext cx="1547376" cy="409254"/>
                          </a:xfrm>
                          <a:prstGeom prst="rect">
                            <a:avLst/>
                          </a:prstGeom>
                          <a:ln>
                            <a:noFill/>
                          </a:ln>
                        </wps:spPr>
                        <wps:txbx>
                          <w:txbxContent>
                            <w:p w14:paraId="30CCFDC1" w14:textId="45A5B499" w:rsidR="000A33D0" w:rsidRPr="006F59C2" w:rsidRDefault="006F59C2" w:rsidP="000A33D0">
                              <w:pPr>
                                <w:spacing w:after="160"/>
                                <w:rPr>
                                  <w:sz w:val="14"/>
                                  <w:szCs w:val="14"/>
                                </w:rPr>
                              </w:pPr>
                              <w:r>
                                <w:rPr>
                                  <w:sz w:val="14"/>
                                </w:rPr>
                                <w:t>7 : Câble USB-C vers USB-A</w:t>
                              </w:r>
                            </w:p>
                          </w:txbxContent>
                        </wps:txbx>
                        <wps:bodyPr horzOverflow="overflow" vert="horz" lIns="0" tIns="0" rIns="0" bIns="0" rtlCol="0">
                          <a:noAutofit/>
                        </wps:bodyPr>
                      </wps:wsp>
                      <wps:wsp>
                        <wps:cNvPr id="155" name="Shape 155"/>
                        <wps:cNvSpPr/>
                        <wps:spPr>
                          <a:xfrm>
                            <a:off x="9596843" y="3995201"/>
                            <a:ext cx="707483" cy="503961"/>
                          </a:xfrm>
                          <a:custGeom>
                            <a:avLst/>
                            <a:gdLst/>
                            <a:ahLst/>
                            <a:cxnLst/>
                            <a:rect l="0" t="0" r="0" b="0"/>
                            <a:pathLst>
                              <a:path w="707483" h="503961">
                                <a:moveTo>
                                  <a:pt x="0" y="0"/>
                                </a:moveTo>
                                <a:lnTo>
                                  <a:pt x="659026" y="0"/>
                                </a:lnTo>
                                <a:lnTo>
                                  <a:pt x="707483" y="48458"/>
                                </a:lnTo>
                                <a:lnTo>
                                  <a:pt x="707483" y="503961"/>
                                </a:lnTo>
                                <a:lnTo>
                                  <a:pt x="48458" y="503961"/>
                                </a:lnTo>
                                <a:lnTo>
                                  <a:pt x="0" y="455503"/>
                                </a:lnTo>
                                <a:lnTo>
                                  <a:pt x="0" y="0"/>
                                </a:lnTo>
                                <a:close/>
                              </a:path>
                            </a:pathLst>
                          </a:custGeom>
                          <a:ln w="96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1584B6" id="Group 860" o:spid="_x0000_s1026" style="width:448.25pt;height:257.5pt;mso-position-horizontal-relative:char;mso-position-vertical-relative:line" coordorigin="7678,1283" coordsize="105008,60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7" type="#_x0000_t75" style="position:absolute;left:103038;top:39512;width:2404;height:5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">
                  <v:imagedata r:id="rId33" o:title=""/>
                </v:shape>
                <v:shape id="Shape 112" o:spid="_x0000_s1028" style="position:absolute;left:7678;top:25414;width:14537;height:8723;visibility:visible;mso-wrap-style:square;v-text-anchor:top" coordsize="1453733,87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" path="m,l1356818,r96915,96915l1453733,872240r-1356818,l,775324,,xe" filled="f" strokeweight=".26922mm">
                  <v:stroke miterlimit="83231f" joinstyle="miter"/>
                  <v:path arrowok="t" textboxrect="0,0,1453733,872240"/>
                </v:shape>
                <v:shape id="Shape 113" o:spid="_x0000_s1029" style="position:absolute;left:7678;top:25414;width:14537;height:969;visibility:visible;mso-wrap-style:square;v-text-anchor:top" coordsize="1453733,9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" path="m,l1356818,r96915,96915l96915,96915,,xe" fillcolor="black" stroked="f" strokeweight="0">
                  <v:fill opacity="3341f"/>
                  <v:stroke miterlimit="83231f" joinstyle="miter"/>
                  <v:path arrowok="t" textboxrect="0,0,1453733,96915"/>
                </v:shape>
                <v:shape id="Shape 114" o:spid="_x0000_s1030" style="position:absolute;left:7678;top:25414;width:969;height:8723;visibility:visible;mso-wrap-style:square;v-text-anchor:top" coordsize="96915,87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" path="m,l96915,96915r,775325l,775324,,xe" fillcolor="black" stroked="f" strokeweight="0">
                  <v:fill opacity="6425f"/>
                  <v:stroke miterlimit="83231f" joinstyle="miter"/>
                  <v:path arrowok="t" textboxrect="0,0,96915,872240"/>
                </v:shape>
                <v:shape id="Shape 115" o:spid="_x0000_s1031" style="position:absolute;left:7678;top:25414;width:969;height:8723;visibility:visible;mso-wrap-style:square;v-text-anchor:top" coordsize="96915,87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" path="m96915,872240r,-775325l,e" filled="f" strokeweight=".26922mm">
                  <v:stroke miterlimit="83231f" joinstyle="miter"/>
                  <v:path arrowok="t" textboxrect="0,0,96915,872240"/>
                </v:shape>
                <v:shape id="Shape 116" o:spid="_x0000_s1032" style="position:absolute;left:8647;top:26383;width:13568;height:0;visibility:visible;mso-wrap-style:square;v-text-anchor:top" coordsize="1356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" path="m,l1356818,e" filled="f" strokeweight=".26922mm">
                  <v:stroke miterlimit="83231f" joinstyle="miter"/>
                  <v:path arrowok="t" textboxrect="0,0,1356818,0"/>
                </v:shape>
                <v:rect id="Rectangle 805" o:spid="_x0000_s1033" style="position:absolute;left:9750;top:29195;width:12908;height:4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l8xQAAANwAAAAPAAAAZHJzL2Rvd25yZXYueG1sRI9Li8JA&#10;EITvgv9haMGbThSU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Cfsxl8xQAAANwAAAAP&#10;AAAAAAAAAAAAAAAAAAcCAABkcnMvZG93bnJldi54bWxQSwUGAAAAAAMAAwC3AAAA+QIAAAAA&#10;" filled="f" stroked="f">
                  <v:textbox inset="0,0,0,0">
                    <w:txbxContent>
                      <w:p w14:paraId="5AF7534D" w14:textId="3BFC6F6B" w:rsidR="000A33D0" w:rsidRPr="006F59C2" w:rsidRDefault="00C27CC2" w:rsidP="000A33D0">
                        <w:pPr>
                          <w:spacing w:after="160"/>
                          <w:rPr>
                            <w:sz w:val="14"/>
                            <w:szCs w:val="14"/>
                          </w:rPr>
                        </w:pPr>
                        <w:r>
                          <w:rPr>
                            <w:sz w:val="14"/>
                          </w:rPr>
                          <w:t>1 : Boîtier RFID</w:t>
                        </w:r>
                      </w:p>
                    </w:txbxContent>
                  </v:textbox>
                </v:rect>
                <v:shape id="Shape 118" o:spid="_x0000_s1034" style="position:absolute;left:19991;top:34139;width:11722;height:17039;visibility:visible;mso-wrap-style:square;v-text-anchor:top" coordsize="1172194,170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" path="m1172194,1700675c394220,1703905,3489,1137013,,e" filled="f" strokeweight=".26922mm">
                  <v:stroke miterlimit="83231f" joinstyle="miter"/>
                  <v:path arrowok="t" textboxrect="0,0,1172194,1703905"/>
                </v:shape>
                <v:shape id="Shape 119" o:spid="_x0000_s1035" style="position:absolute;left:65245;top:21283;width:3799;height:12564;visibility:visible;mso-wrap-style:square;v-text-anchor:top" coordsize="379876,12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" path="m379876,v,407885,-63318,611828,-189953,611828c63286,611828,,826690,64,1256414e" filled="f" strokeweight=".26922mm">
                  <v:stroke miterlimit="83231f" joinstyle="miter"/>
                  <v:path arrowok="t" textboxrect="0,0,379876,1256414"/>
                </v:shape>
                <v:shape id="Shape 120" o:spid="_x0000_s1036" style="position:absolute;left:62435;top:1283;width:6628;height:20001;visibility:visible;mso-wrap-style:square;v-text-anchor:top" coordsize="662756,200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" path="m69391,l662756,r,233082l100210,233082r,1546578l662756,1779660r,220387l69391,2000047v-18413,,-36052,-16088,-49039,-44679c7269,1926779,,1887915,,1847501l,152545c,112131,7269,73268,20352,44678,33339,16088,50978,,69391,xe" stroked="f" strokeweight="0">
                  <v:stroke miterlimit="83231f" joinstyle="miter"/>
                  <v:path arrowok="t" textboxrect="0,0,662756,2000047"/>
                </v:shape>
                <v:shape id="Shape 122" o:spid="_x0000_s1037" style="position:absolute;left:62435;top:1283;width:13217;height:20001;visibility:visible;mso-wrap-style:square;v-text-anchor:top" coordsize="1321637,200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" path="m69391,2000047v-18413,,-36052,-16088,-49039,-44679c7269,1926779,,1887915,,1847501l,152545c,112131,7269,73268,20352,44678,33339,16088,50978,,69391,l1252246,v38378,,69391,68325,69391,152545l1321637,1847501v,84220,-31013,152546,-69391,152546l69391,2000047xe" filled="f" strokecolor="#bcbcbc" strokeweight="0">
                  <v:stroke miterlimit="83231f" joinstyle="miter"/>
                  <v:path arrowok="t" textboxrect="0,0,1321637,2000047"/>
                </v:shape>
                <v:shape id="Shape 123" o:spid="_x0000_s1038" style="position:absolute;left:63437;top:3614;width:11251;height:15466;visibility:visible;mso-wrap-style:square;v-text-anchor:top" coordsize="1125093,1546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" path="m,1546579r1125093,l1125093,,,,,1546579xe" filled="f" strokecolor="#bcbcbc" strokeweight="0">
                  <v:stroke miterlimit="83231f" joinstyle="miter"/>
                  <v:path arrowok="t" textboxrect="0,0,1125093,1546579"/>
                </v:shape>
                <v:shape id="Shape 124" o:spid="_x0000_s1039" style="position:absolute;left:69447;top:2300;width:155;height:339;visibility:visible;mso-wrap-style:square;v-text-anchor:top" coordsize="15412,3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" path="m7706,v1021,1,2005,431,2949,1291c11599,2152,12433,3376,13155,4965v722,1590,1279,3423,1670,5499c15217,12541,15412,14702,15412,16949v,2249,-195,4412,-587,6488c14434,25514,13877,27347,13155,28935v-722,1590,-1556,2815,-2500,3675c9711,33470,8727,33899,7706,33899v-1022,,-2005,-429,-2949,-1289c3813,31750,2979,30524,2256,28935,1534,27346,977,25514,587,23437,195,21361,,19198,,16949,,14702,195,12541,586,10464,977,8388,1534,6555,2256,4965,2979,3376,3813,2152,4757,1291,5701,431,6684,1,7706,xe" stroked="f" strokeweight="0">
                  <v:stroke miterlimit="83231f" joinstyle="miter"/>
                  <v:path arrowok="t" textboxrect="0,0,15412,33899"/>
                </v:shape>
                <v:shape id="Shape 125" o:spid="_x0000_s1040" style="position:absolute;left:69447;top:2300;width:155;height:339;visibility:visible;mso-wrap-style:square;v-text-anchor:top" coordsize="15412,3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" path="m7706,v1021,1,2005,431,2949,1291c11599,2152,12433,3376,13155,4965v722,1590,1279,3423,1670,5499c15217,12541,15412,14702,15412,16949v,2249,-195,4412,-587,6488c14434,25514,13877,27347,13155,28935v-722,1590,-1556,2815,-2500,3675c9711,33470,8727,33899,7706,33899v-1022,,-2005,-429,-2949,-1289c3813,31750,2979,30524,2256,28935,1534,27346,977,25514,587,23437,195,21361,,19198,,16949,,14702,195,12541,586,10464,977,8388,1534,6555,2256,4965,2979,3376,3813,2152,4757,1291,5701,431,6684,1,7706,xe" filled="f" strokecolor="#bcbcbc" strokeweight="0">
                  <v:stroke miterlimit="1" joinstyle="miter"/>
                  <v:path arrowok="t" textboxrect="0,0,15412,33899"/>
                </v:shape>
                <v:shape id="Shape 126" o:spid="_x0000_s1041" style="position:absolute;left:62667;top:1410;width:12811;height:19665;visibility:visible;mso-wrap-style:square;v-text-anchor:top" coordsize="1281127,196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" path="m55824,1966126c26749,1964381,2811,1915342,,1851765l,114457c2811,50784,26749,1841,55824,l1223366,v15313,,30044,13374,40801,37216c1275021,61057,1281127,93426,1281127,127153r,1724612c1278123,1916990,1253119,1966513,1223366,1966126r-1167542,xe" filled="f" strokecolor="#bcbcbc" strokeweight="0">
                  <v:stroke miterlimit="83231f" joinstyle="miter"/>
                  <v:path arrowok="t" textboxrect="0,0,1281127,1966513"/>
                </v:shape>
                <v:shape id="Shape 127" o:spid="_x0000_s1042" style="position:absolute;left:62570;top:4291;width:97;height:5679;visibility:visible;mso-wrap-style:square;v-text-anchor:top" coordsize="9692,56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" path="m9692,567828v-2616,,-5040,-2228,-6881,-6202c1067,557652,,552225,,546604l,21225c,9498,4362,,9692,e" filled="f" strokecolor="#bcbcbc" strokeweight="0">
                  <v:stroke miterlimit="83231f" joinstyle="miter"/>
                  <v:path arrowok="t" textboxrect="0,0,9692,567828"/>
                </v:shape>
                <v:shape id="Shape 128" o:spid="_x0000_s1043" style="position:absolute;left:75478;top:4291;width:96;height:5679;visibility:visible;mso-wrap-style:square;v-text-anchor:top" coordsize="9595,56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" path="m,567828v2520,,5040,-2228,6784,-6202c8626,557652,9595,552225,9595,546604r,-525379c9595,15604,8626,10176,6784,6203,5040,2229,2520,,,e" filled="f" strokecolor="#bcbcbc" strokeweight="0">
                  <v:stroke miterlimit="83231f" joinstyle="miter"/>
                  <v:path arrowok="t" textboxrect="0,0,9595,567828"/>
                </v:shape>
                <v:shape id="Shape 129" o:spid="_x0000_s1044" style="position:absolute;left:47757;top:45427;width:11965;height:6300;visibility:visible;mso-wrap-style:square;v-text-anchor:top" coordsize="1196422,62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" path="m1196422,c789313,,585758,104992,585758,314975,585758,524959,390505,629951,,629951e" filled="f" strokeweight=".26922mm">
                  <v:stroke miterlimit="83231f" joinstyle="miter"/>
                  <v:path arrowok="t" textboxrect="0,0,1196422,629951"/>
                </v:shape>
                <v:shape id="Shape 130" o:spid="_x0000_s1045" style="position:absolute;left:33264;top:48674;width:14537;height:9691;visibility:visible;mso-wrap-style:square;v-text-anchor:top" coordsize="1453733,96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" path="m,l1356818,r96915,96916l1453733,969156r-1356818,l,872240,,xe" stroked="f" strokeweight="0">
                  <v:stroke miterlimit="83231f" joinstyle="miter"/>
                  <v:path arrowok="t" textboxrect="0,0,1453733,969156"/>
                </v:shape>
                <v:shape id="Shape 131" o:spid="_x0000_s1046" style="position:absolute;left:33264;top:48674;width:14537;height:9691;visibility:visible;mso-wrap-style:square;v-text-anchor:top" coordsize="1453733,96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" path="m,l1356818,r96915,96916l1453733,969156r-1356818,l,872240,,xe" filled="f" strokeweight=".26922mm">
                  <v:stroke miterlimit="83231f" joinstyle="miter"/>
                  <v:path arrowok="t" textboxrect="0,0,1453733,969156"/>
                </v:shape>
                <v:shape id="Shape 132" o:spid="_x0000_s1047" style="position:absolute;left:33264;top:48674;width:14537;height:969;visibility:visible;mso-wrap-style:square;v-text-anchor:top" coordsize="1453733,9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" path="m,l1356818,r96915,96916l96915,96916,,xe" fillcolor="black" stroked="f" strokeweight="0">
                  <v:fill opacity="3341f"/>
                  <v:stroke miterlimit="83231f" joinstyle="miter"/>
                  <v:path arrowok="t" textboxrect="0,0,1453733,96916"/>
                </v:shape>
                <v:shape id="Shape 133" o:spid="_x0000_s1048" style="position:absolute;left:33264;top:48674;width:969;height:9691;visibility:visible;mso-wrap-style:square;v-text-anchor:top" coordsize="96915,96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" path="m,l96915,96916r,872240l,872240,,xe" fillcolor="black" stroked="f" strokeweight="0">
                  <v:fill opacity="6425f"/>
                  <v:stroke miterlimit="83231f" joinstyle="miter"/>
                  <v:path arrowok="t" textboxrect="0,0,96915,969156"/>
                </v:shape>
                <v:shape id="Shape 134" o:spid="_x0000_s1049" style="position:absolute;left:33264;top:48674;width:969;height:9691;visibility:visible;mso-wrap-style:square;v-text-anchor:top" coordsize="96915,96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" path="m96915,969156r,-872240l,e" filled="f" strokeweight=".26922mm">
                  <v:stroke miterlimit="83231f" joinstyle="miter"/>
                  <v:path arrowok="t" textboxrect="0,0,96915,969156"/>
                </v:shape>
                <v:shape id="Shape 135" o:spid="_x0000_s1050" style="position:absolute;left:34233;top:49643;width:13568;height:0;visibility:visible;mso-wrap-style:square;v-text-anchor:top" coordsize="1356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" path="m,l1356818,e" filled="f" strokeweight=".26922mm">
                  <v:stroke miterlimit="83231f" joinstyle="miter"/>
                  <v:path arrowok="t" textboxrect="0,0,1356818,0"/>
                </v:shape>
                <v:rect id="Rectangle 815" o:spid="_x0000_s1051" style="position:absolute;left:35058;top:52497;width:12697;height:4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hxAAAANwAAAAPAAAAZHJzL2Rvd25yZXYueG1sRI9Bi8Iw&#10;FITvgv8hPGFvmrrg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Bpqj6HEAAAA3AAAAA8A&#10;AAAAAAAAAAAAAAAABwIAAGRycy9kb3ducmV2LnhtbFBLBQYAAAAAAwADALcAAAD4AgAAAAA=&#10;" filled="f" stroked="f">
                  <v:textbox inset="0,0,0,0">
                    <w:txbxContent>
                      <w:p w14:paraId="0402F5CC" w14:textId="372B717C" w:rsidR="000A33D0" w:rsidRPr="006F59C2" w:rsidRDefault="006C021A" w:rsidP="006C021A">
                        <w:pPr>
                          <w:spacing w:after="160"/>
                          <w:ind w:left="187" w:hanging="187"/>
                          <w:rPr>
                            <w:sz w:val="14"/>
                            <w:szCs w:val="14"/>
                          </w:rPr>
                        </w:pPr>
                        <w:r>
                          <w:rPr>
                            <w:sz w:val="14"/>
                          </w:rPr>
                          <w:t>2 : Lecteur RFID</w:t>
                        </w:r>
                      </w:p>
                    </w:txbxContent>
                  </v:textbox>
                </v:rect>
                <v:shape id="Shape 979" o:spid="_x0000_s1052" style="position:absolute;left:31713;top:50321;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" path="m,l213215,r,125990l,125990,,e" fillcolor="#f5f5f5" stroked="f" strokeweight="0">
                  <v:stroke miterlimit="83231f" joinstyle="miter"/>
                  <v:path arrowok="t" textboxrect="0,0,213215,125990"/>
                </v:shape>
                <v:shape id="Shape 138" o:spid="_x0000_s1053" style="position:absolute;left:31713;top:50321;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" path="m,l213215,r,125990l,125990,,xe" filled="f" strokecolor="#646464" strokeweight=".26922mm">
                  <v:stroke miterlimit="1" joinstyle="miter"/>
                  <v:path arrowok="t" textboxrect="0,0,213215,125990"/>
                </v:shape>
                <v:shape id="Shape 980" o:spid="_x0000_s1054" style="position:absolute;left:31713;top:51969;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" path="m,l213215,r,125990l,125990,,e" fillcolor="#f5f5f5" stroked="f" strokeweight="0">
                  <v:stroke miterlimit="1" joinstyle="miter"/>
                  <v:path arrowok="t" textboxrect="0,0,213215,125990"/>
                </v:shape>
                <v:shape id="Shape 140" o:spid="_x0000_s1055" style="position:absolute;left:31713;top:51969;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" path="m,l213215,r,125990l,125990,,xe" filled="f" strokecolor="#646464" strokeweight=".26922mm">
                  <v:stroke miterlimit="1" joinstyle="miter"/>
                  <v:path arrowok="t" textboxrect="0,0,213215,125990"/>
                </v:shape>
                <v:shape id="Shape 981" o:spid="_x0000_s1056" style="position:absolute;left:31713;top:53617;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" path="m,l213215,r,125990l,125990,,e" fillcolor="#f5f5f5" stroked="f" strokeweight="0">
                  <v:stroke miterlimit="1" joinstyle="miter"/>
                  <v:path arrowok="t" textboxrect="0,0,213215,125990"/>
                </v:shape>
                <v:shape id="Shape 142" o:spid="_x0000_s1057" style="position:absolute;left:31713;top:53617;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" path="m,l213215,r,125990l,125990,,xe" filled="f" strokecolor="#646464" strokeweight=".26922mm">
                  <v:stroke miterlimit="1" joinstyle="miter"/>
                  <v:path arrowok="t" textboxrect="0,0,213215,125990"/>
                </v:shape>
                <v:shape id="Shape 982" o:spid="_x0000_s1058" style="position:absolute;left:31713;top:55264;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" path="m,l213215,r,125990l,125990,,e" fillcolor="#f5f5f5" stroked="f" strokeweight="0">
                  <v:stroke miterlimit="1" joinstyle="miter"/>
                  <v:path arrowok="t" textboxrect="0,0,213215,125990"/>
                </v:shape>
                <v:shape id="Shape 144" o:spid="_x0000_s1059" style="position:absolute;left:31713;top:55264;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" path="m,l213215,r,125990l,125990,,xe" filled="f" strokecolor="#646464" strokeweight=".26922mm">
                  <v:stroke miterlimit="1" joinstyle="miter"/>
                  <v:path arrowok="t" textboxrect="0,0,213215,125990"/>
                </v:shape>
                <v:shape id="Shape 146" o:spid="_x0000_s1060" style="position:absolute;left:69122;top:50515;width:11049;height:5525;visibility:visible;mso-wrap-style:square;v-text-anchor:top" coordsize="1104837,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" path="m,l1036996,r67841,67841l1104837,552419r-1036996,l,484578,,xe" filled="f" strokeweight=".26922mm">
                  <v:stroke miterlimit="83231f" joinstyle="miter"/>
                  <v:path arrowok="t" textboxrect="0,0,1104837,552419"/>
                </v:shape>
                <v:shape id="Shape 147" o:spid="_x0000_s1061" style="position:absolute;left:69122;top:50515;width:11049;height:679;visibility:visible;mso-wrap-style:square;v-text-anchor:top" coordsize="1104837,67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" path="m,l1036996,r67841,67841l67841,67841,,xe" fillcolor="black" stroked="f" strokeweight="0">
                  <v:fill opacity="3341f"/>
                  <v:stroke miterlimit="83231f" joinstyle="miter"/>
                  <v:path arrowok="t" textboxrect="0,0,1104837,67841"/>
                </v:shape>
                <v:shape id="Shape 148" o:spid="_x0000_s1062" style="position:absolute;left:69122;top:50515;width:679;height:5525;visibility:visible;mso-wrap-style:square;v-text-anchor:top" coordsize="67841,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" path="m,l67841,67841r,484578l,484578,,xe" fillcolor="black" stroked="f" strokeweight="0">
                  <v:fill opacity="6425f"/>
                  <v:stroke miterlimit="83231f" joinstyle="miter"/>
                  <v:path arrowok="t" textboxrect="0,0,67841,552419"/>
                </v:shape>
                <v:shape id="Shape 149" o:spid="_x0000_s1063" style="position:absolute;left:69122;top:50515;width:679;height:5525;visibility:visible;mso-wrap-style:square;v-text-anchor:top" coordsize="67841,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" path="m67841,552419r,-484578l,e" filled="f" strokeweight=".26922mm">
                  <v:stroke miterlimit="83231f" joinstyle="miter"/>
                  <v:path arrowok="t" textboxrect="0,0,67841,552419"/>
                </v:shape>
                <v:shape id="Shape 150" o:spid="_x0000_s1064" style="position:absolute;left:69801;top:51194;width:10370;height:0;visibility:visible;mso-wrap-style:square;v-text-anchor:top" coordsize="103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" path="m,l1036996,e" filled="f" strokeweight=".26922mm">
                  <v:stroke miterlimit="83231f" joinstyle="miter"/>
                  <v:path arrowok="t" textboxrect="0,0,1036996,0"/>
                </v:shape>
                <v:rect id="Rectangle 817" o:spid="_x0000_s1065" style="position:absolute;left:70111;top:51726;width:9696;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" filled="f" stroked="f">
                  <v:textbox inset="0,0,0,0">
                    <w:txbxContent>
                      <w:p w14:paraId="1D5D573E" w14:textId="782E1F7C" w:rsidR="000A33D0" w:rsidRPr="003C6B35" w:rsidRDefault="006C021A" w:rsidP="000A33D0">
                        <w:pPr>
                          <w:spacing w:after="160"/>
                          <w:rPr>
                            <w:spacing w:val="-2"/>
                            <w:sz w:val="13"/>
                            <w:szCs w:val="13"/>
                          </w:rPr>
                        </w:pPr>
                        <w:r w:rsidRPr="003C6B35">
                          <w:rPr>
                            <w:spacing w:val="-2"/>
                            <w:sz w:val="13"/>
                            <w:szCs w:val="13"/>
                          </w:rPr>
                          <w:t>9 : Adaptateur d’alimentation</w:t>
                        </w:r>
                      </w:p>
                    </w:txbxContent>
                  </v:textbox>
                </v:rect>
                <v:shape id="Shape 152" o:spid="_x0000_s1066" style="position:absolute;left:47898;top:52938;width:21224;height:3521;visibility:visible;mso-wrap-style:square;v-text-anchor:top" coordsize="2122451,35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" path="m,348896v710650,3230,1065975,-54111,1065975,-172025c1065975,58956,1418134,,2122451,e" filled="f" strokeweight=".26922mm">
                  <v:stroke miterlimit="83231f" joinstyle="miter"/>
                  <v:path arrowok="t" textboxrect="0,0,2122451,352126"/>
                </v:shape>
                <v:shape id="Shape 153" o:spid="_x0000_s1067" style="position:absolute;left:65245;top:36414;width:6397;height:8044;visibility:visible;mso-wrap-style:square;v-text-anchor:top" coordsize="639707,80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" path="m639707,804399c213214,804399,,536266,64,e" filled="f" strokeweight=".26922mm">
                  <v:stroke miterlimit="83231f" joinstyle="miter"/>
                  <v:path arrowok="t" textboxrect="0,0,639707,804399"/>
                </v:shape>
                <v:shape id="Shape 156" o:spid="_x0000_s1068" style="position:absolute;left:95968;top:39952;width:7075;height:484;visibility:visible;mso-wrap-style:square;v-text-anchor:top" coordsize="707483,4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" path="m,l659026,r48457,48458l48458,48458,,xe" fillcolor="black" stroked="f" strokeweight="0">
                  <v:fill opacity="3341f"/>
                  <v:stroke miterlimit="83231f" joinstyle="miter"/>
                  <v:path arrowok="t" textboxrect="0,0,707483,48458"/>
                </v:shape>
                <v:shape id="Shape 157" o:spid="_x0000_s1069" style="position:absolute;left:95968;top:39952;width:485;height:5039;visibility:visible;mso-wrap-style:square;v-text-anchor:top" coordsize="48458,503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" path="m,l48458,48458r,455503l,455503,,xe" fillcolor="black" stroked="f" strokeweight="0">
                  <v:fill opacity="6425f"/>
                  <v:stroke miterlimit="83231f" joinstyle="miter"/>
                  <v:path arrowok="t" textboxrect="0,0,48458,503961"/>
                </v:shape>
                <v:shape id="Shape 158" o:spid="_x0000_s1070" style="position:absolute;left:95968;top:39952;width:485;height:5039;visibility:visible;mso-wrap-style:square;v-text-anchor:top" coordsize="48458,503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" path="m48458,503961r,-455503l,e" filled="f" strokeweight=".26922mm">
                  <v:stroke miterlimit="83231f" joinstyle="miter"/>
                  <v:path arrowok="t" textboxrect="0,0,48458,503961"/>
                </v:shape>
                <v:shape id="Shape 159" o:spid="_x0000_s1071" style="position:absolute;left:96453;top:40436;width:6590;height:0;visibility:visible;mso-wrap-style:square;v-text-anchor:top" coordsize="659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" path="m,l659026,e" filled="f" strokeweight=".26922mm">
                  <v:stroke miterlimit="83231f" joinstyle="miter"/>
                  <v:path arrowok="t" textboxrect="0,0,659026,0"/>
                </v:shape>
                <v:rect id="Rectangle 809" o:spid="_x0000_s1072" style="position:absolute;left:96675;top:40436;width:6355;height:4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" filled="f" stroked="f">
                  <v:textbox inset="0,0,0,0">
                    <w:txbxContent>
                      <w:p w14:paraId="719DFB3E" w14:textId="7846490A" w:rsidR="000A33D0" w:rsidRPr="002E687E" w:rsidRDefault="006C021A" w:rsidP="000A33D0">
                        <w:pPr>
                          <w:spacing w:after="160"/>
                          <w:rPr>
                            <w:sz w:val="11"/>
                            <w:szCs w:val="11"/>
                          </w:rPr>
                        </w:pPr>
                        <w:r w:rsidRPr="002E687E">
                          <w:rPr>
                            <w:sz w:val="11"/>
                            <w:szCs w:val="11"/>
                          </w:rPr>
                          <w:t>8 : Adaptateur USB</w:t>
                        </w:r>
                      </w:p>
                    </w:txbxContent>
                  </v:textbox>
                </v:rect>
                <v:shape id="Picture 162" o:spid="_x0000_s1073" type="#_x0000_t75" style="position:absolute;left:105902;top:38740;width:6784;height:6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">
                  <v:imagedata r:id="rId34" o:title=""/>
                </v:shape>
                <v:shape id="Picture 164" o:spid="_x0000_s1074" type="#_x0000_t75" style="position:absolute;left:105902;top:54053;width:6784;height:6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">
                  <v:imagedata r:id="rId34" o:title=""/>
                </v:shape>
                <v:shape id="Shape 165" o:spid="_x0000_s1075" style="position:absolute;left:80171;top:53617;width:17251;height:3909;visibility:visible;mso-wrap-style:square;v-text-anchor:top" coordsize="1725098,390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" path="m1725098,387662c1150001,390893,862452,327090,862452,196254,862452,65418,574968,,,e" filled="f" strokeweight=".26922mm">
                  <v:stroke miterlimit="83231f" joinstyle="miter"/>
                  <v:path arrowok="t" textboxrect="0,0,1725098,390893"/>
                </v:shape>
                <v:shape id="Picture 167" o:spid="_x0000_s1076" type="#_x0000_t75" style="position:absolute;left:97276;top:53568;width:7730;height:8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">
                  <v:imagedata r:id="rId35" o:title=""/>
                </v:shape>
                <v:rect id="Rectangle 801" o:spid="_x0000_s1077" style="position:absolute;left:64894;top:10757;width:9861;height: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" filled="f" stroked="f">
                  <v:textbox inset="0,0,0,0">
                    <w:txbxContent>
                      <w:p w14:paraId="5CB0B0A9" w14:textId="7787F922" w:rsidR="000A33D0" w:rsidRPr="006F59C2" w:rsidRDefault="006C021A" w:rsidP="000A33D0">
                        <w:pPr>
                          <w:spacing w:after="160"/>
                          <w:rPr>
                            <w:sz w:val="14"/>
                            <w:szCs w:val="14"/>
                          </w:rPr>
                        </w:pPr>
                        <w:r>
                          <w:rPr>
                            <w:sz w:val="14"/>
                          </w:rPr>
                          <w:t>6 : Tablette</w:t>
                        </w:r>
                      </w:p>
                    </w:txbxContent>
                  </v:textbox>
                </v:rect>
                <v:rect id="Rectangle 803" o:spid="_x0000_s1078" style="position:absolute;left:70474;top:24994;width:26213;height:4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TxQAAANwAAAAPAAAAZHJzL2Rvd25yZXYueG1sRI9Li8JA&#10;EITvgv9haMGbTlSQ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B/FiSTxQAAANwAAAAP&#10;AAAAAAAAAAAAAAAAAAcCAABkcnMvZG93bnJldi54bWxQSwUGAAAAAAMAAwC3AAAA+QIAAAAA&#10;" filled="f" stroked="f">
                  <v:textbox inset="0,0,0,0">
                    <w:txbxContent>
                      <w:p w14:paraId="1655388F" w14:textId="725CD827" w:rsidR="000A33D0" w:rsidRPr="006F59C2" w:rsidRDefault="006C021A" w:rsidP="000A33D0">
                        <w:pPr>
                          <w:spacing w:after="160"/>
                          <w:rPr>
                            <w:sz w:val="14"/>
                            <w:szCs w:val="14"/>
                          </w:rPr>
                        </w:pPr>
                        <w:r>
                          <w:rPr>
                            <w:sz w:val="14"/>
                          </w:rPr>
                          <w:t>5 : Rallonge USB-C</w:t>
                        </w:r>
                      </w:p>
                    </w:txbxContent>
                  </v:textbox>
                </v:rect>
                <v:rect id="Rectangle 807" o:spid="_x0000_s1079" style="position:absolute;left:40228;top:37677;width:25017;height:6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" filled="f" stroked="f">
                  <v:textbox inset="0,0,0,0">
                    <w:txbxContent>
                      <w:p w14:paraId="6409C88A" w14:textId="473F78FF" w:rsidR="000A33D0" w:rsidRPr="006F59C2" w:rsidRDefault="006F59C2" w:rsidP="000A33D0">
                        <w:pPr>
                          <w:spacing w:after="160"/>
                          <w:rPr>
                            <w:sz w:val="14"/>
                            <w:szCs w:val="14"/>
                          </w:rPr>
                        </w:pPr>
                        <w:r>
                          <w:rPr>
                            <w:sz w:val="14"/>
                          </w:rPr>
                          <w:t>4 : Câble répartiteur USB-C mâle vers USB-A femelle et USB-C femelle</w:t>
                        </w:r>
                      </w:p>
                    </w:txbxContent>
                  </v:textbox>
                </v:rect>
                <v:rect id="Rectangle 813" o:spid="_x0000_s1080" style="position:absolute;left:55088;top:47831;width:13372;height:4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7JOxAAAANwAAAAPAAAAZHJzL2Rvd25yZXYueG1sRI9Bi8Iw&#10;FITvgv8hPGFvmrrC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PrPsk7EAAAA3AAAAA8A&#10;AAAAAAAAAAAAAAAABwIAAGRycy9kb3ducmV2LnhtbFBLBQYAAAAAAwADALcAAAD4AgAAAAA=&#10;" filled="f" stroked="f">
                  <v:textbox inset="0,0,0,0">
                    <w:txbxContent>
                      <w:p w14:paraId="2E019EA3" w14:textId="6F23279C" w:rsidR="000A33D0" w:rsidRPr="006F59C2" w:rsidRDefault="006F59C2" w:rsidP="000A33D0">
                        <w:pPr>
                          <w:spacing w:after="160"/>
                          <w:rPr>
                            <w:sz w:val="14"/>
                            <w:szCs w:val="14"/>
                          </w:rPr>
                        </w:pPr>
                        <w:r>
                          <w:rPr>
                            <w:sz w:val="14"/>
                          </w:rPr>
                          <w:t>3 : Câble USB-A vers USB-A</w:t>
                        </w:r>
                      </w:p>
                    </w:txbxContent>
                  </v:textbox>
                </v:rect>
                <v:shape id="Shape 983" o:spid="_x0000_s1081" style="position:absolute;left:59431;top:44700;width:2907;height:1454;visibility:visible;mso-wrap-style:square;v-text-anchor:top" coordsize="290747,14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" path="m,l290747,r,145373l,145373,,e" stroked="f" strokeweight="0">
                  <v:stroke miterlimit="83231f" joinstyle="miter"/>
                  <v:path arrowok="t" textboxrect="0,0,290747,145373"/>
                </v:shape>
                <v:shape id="Shape 198" o:spid="_x0000_s1082" style="position:absolute;left:59431;top:44700;width:2907;height:1454;visibility:visible;mso-wrap-style:square;v-text-anchor:top" coordsize="290747,14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" path="m,l290747,r,145373l,145373,,xe" filled="f" strokeweight=".26922mm">
                  <v:stroke miterlimit="1" joinstyle="miter"/>
                  <v:path arrowok="t" textboxrect="0,0,290747,145373"/>
                </v:shape>
                <v:shape id="Shape 199" o:spid="_x0000_s1083" style="position:absolute;left:62338;top:36414;width:2908;height:8653;visibility:visible;mso-wrap-style:square;v-text-anchor:top" coordsize="290747,86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" path="m,864971c193766,865295,290682,576971,290747,e" filled="f" strokeweight=".26922mm">
                  <v:stroke miterlimit="83231f" joinstyle="miter"/>
                  <v:path arrowok="t" textboxrect="0,0,290747,865295"/>
                </v:shape>
                <v:shape id="Shape 984" o:spid="_x0000_s1084" style="position:absolute;left:64519;top:33507;width:1454;height:2907;visibility:visible;mso-wrap-style:square;v-text-anchor:top" coordsize="145374,29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" path="m,l145374,r,290747l,290747,,e" stroked="f" strokeweight="0">
                  <v:stroke miterlimit="83231f" joinstyle="miter"/>
                  <v:path arrowok="t" textboxrect="0,0,145374,290747"/>
                </v:shape>
                <v:shape id="Shape 201" o:spid="_x0000_s1085" style="position:absolute;left:64519;top:33507;width:1454;height:2907;visibility:visible;mso-wrap-style:square;v-text-anchor:top" coordsize="145374,29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" path="m,290747l,,145374,r,290747l,290747xe" filled="f" strokeweight="0">
                  <v:stroke miterlimit="1" joinstyle="miter"/>
                  <v:path arrowok="t" textboxrect="0,0,145374,290747"/>
                </v:shape>
                <v:shape id="Shape 202" o:spid="_x0000_s1086" style="position:absolute;left:74550;top:42229;width:21418;height:2229;visibility:visible;mso-wrap-style:square;v-text-anchor:top" coordsize="2141835,22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" path="m,222906v713880,,1070820,-37151,1070820,-111453c1070820,37151,1427825,,2141835,e" filled="f" strokeweight=".26922mm">
                  <v:stroke miterlimit="83231f" joinstyle="miter"/>
                  <v:path arrowok="t" textboxrect="0,0,2141835,222906"/>
                </v:shape>
                <v:shape id="Shape 985" o:spid="_x0000_s1087" style="position:absolute;left:71642;top:43731;width:2908;height:1454;visibility:visible;mso-wrap-style:square;v-text-anchor:top" coordsize="290747,14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" path="m,l290747,r,145373l,145373,,e" stroked="f" strokeweight="0">
                  <v:stroke miterlimit="83231f" joinstyle="miter"/>
                  <v:path arrowok="t" textboxrect="0,0,290747,145373"/>
                </v:shape>
                <v:shape id="Shape 204" o:spid="_x0000_s1088" style="position:absolute;left:71642;top:43731;width:2908;height:1454;visibility:visible;mso-wrap-style:square;v-text-anchor:top" coordsize="290747,14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" path="m,l290747,r,145373l,145373,,xe" filled="f" strokeweight=".26922mm">
                  <v:stroke miterlimit="1" joinstyle="miter"/>
                  <v:path arrowok="t" textboxrect="0,0,290747,145373"/>
                </v:shape>
                <v:rect id="Rectangle 811" o:spid="_x0000_s1089" style="position:absolute;left:78092;top:45327;width:15474;height:4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" filled="f" stroked="f">
                  <v:textbox inset="0,0,0,0">
                    <w:txbxContent>
                      <w:p w14:paraId="30CCFDC1" w14:textId="45A5B499" w:rsidR="000A33D0" w:rsidRPr="006F59C2" w:rsidRDefault="006F59C2" w:rsidP="000A33D0">
                        <w:pPr>
                          <w:spacing w:after="160"/>
                          <w:rPr>
                            <w:sz w:val="14"/>
                            <w:szCs w:val="14"/>
                          </w:rPr>
                        </w:pPr>
                        <w:r>
                          <w:rPr>
                            <w:sz w:val="14"/>
                          </w:rPr>
                          <w:t>7 : Câble USB-C vers USB-A</w:t>
                        </w:r>
                      </w:p>
                    </w:txbxContent>
                  </v:textbox>
                </v:rect>
                <v:shape id="Shape 155" o:spid="_x0000_s1090" style="position:absolute;left:95968;top:39952;width:7075;height:5039;visibility:visible;mso-wrap-style:square;v-text-anchor:top" coordsize="707483,503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" path="m,l659026,r48457,48458l707483,503961r-659025,l,455503,,xe" filled="f" strokeweight=".26922mm">
                  <v:stroke miterlimit="83231f" joinstyle="miter"/>
                  <v:path arrowok="t" textboxrect="0,0,707483,503961"/>
                </v:shape>
                <w10:anchorlock/>
              </v:group>
            </w:pict>
          </mc:Fallback>
        </mc:AlternateContent>
      </w:r>
    </w:p>
    <w:p w14:paraId="0F707C63" w14:textId="77777777" w:rsidR="00E114BF" w:rsidRPr="002003B9" w:rsidRDefault="00E114BF" w:rsidP="007411B0">
      <w:pPr>
        <w:pBdr>
          <w:top w:val="nil"/>
          <w:left w:val="nil"/>
          <w:bottom w:val="nil"/>
          <w:right w:val="nil"/>
          <w:between w:val="nil"/>
        </w:pBdr>
        <w:spacing w:after="0"/>
        <w:rPr>
          <w:color w:val="000000"/>
          <w:sz w:val="18"/>
          <w:szCs w:val="18"/>
          <w:lang w:val="en-GB"/>
        </w:rPr>
      </w:pPr>
    </w:p>
    <w:p w14:paraId="37D952AA" w14:textId="77777777" w:rsidR="00E114BF" w:rsidRDefault="00E114BF" w:rsidP="007411B0">
      <w:pPr>
        <w:pBdr>
          <w:top w:val="nil"/>
          <w:left w:val="nil"/>
          <w:bottom w:val="nil"/>
          <w:right w:val="nil"/>
          <w:between w:val="nil"/>
        </w:pBdr>
        <w:spacing w:after="0"/>
        <w:rPr>
          <w:color w:val="000000"/>
          <w:lang w:val="en-GB"/>
        </w:rPr>
      </w:pPr>
    </w:p>
    <w:p w14:paraId="21E6643F" w14:textId="77777777" w:rsidR="00E114BF" w:rsidRDefault="00E114BF" w:rsidP="007411B0">
      <w:pPr>
        <w:pBdr>
          <w:top w:val="nil"/>
          <w:left w:val="nil"/>
          <w:bottom w:val="nil"/>
          <w:right w:val="nil"/>
          <w:between w:val="nil"/>
        </w:pBdr>
        <w:spacing w:after="0"/>
        <w:rPr>
          <w:color w:val="000000"/>
          <w:lang w:val="en-GB"/>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265"/>
      </w:tblGrid>
      <w:tr w:rsidR="00336182" w14:paraId="1503C5FF" w14:textId="77777777" w:rsidTr="00E114BF">
        <w:tc>
          <w:tcPr>
            <w:tcW w:w="2265" w:type="dxa"/>
            <w:vAlign w:val="center"/>
          </w:tcPr>
          <w:p w14:paraId="1F6A3CD9" w14:textId="4F019952" w:rsidR="00336182" w:rsidRDefault="00336182" w:rsidP="00FB5E26">
            <w:pPr>
              <w:keepNext/>
              <w:spacing w:before="40" w:after="40"/>
              <w:jc w:val="center"/>
              <w:rPr>
                <w:color w:val="000000"/>
              </w:rPr>
            </w:pPr>
            <w:r>
              <w:rPr>
                <w:noProof/>
              </w:rPr>
              <w:drawing>
                <wp:inline distT="0" distB="0" distL="0" distR="0" wp14:anchorId="0B63CFC9" wp14:editId="0232376A">
                  <wp:extent cx="1080000" cy="10836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6" cstate="print"/>
                          <a:stretch>
                            <a:fillRect/>
                          </a:stretch>
                        </pic:blipFill>
                        <pic:spPr>
                          <a:xfrm>
                            <a:off x="0" y="0"/>
                            <a:ext cx="1080000" cy="1083600"/>
                          </a:xfrm>
                          <a:prstGeom prst="rect">
                            <a:avLst/>
                          </a:prstGeom>
                        </pic:spPr>
                      </pic:pic>
                    </a:graphicData>
                  </a:graphic>
                </wp:inline>
              </w:drawing>
            </w:r>
          </w:p>
        </w:tc>
        <w:tc>
          <w:tcPr>
            <w:tcW w:w="2265" w:type="dxa"/>
            <w:vAlign w:val="center"/>
          </w:tcPr>
          <w:p w14:paraId="49AD20B5" w14:textId="2C35BCC1" w:rsidR="00336182" w:rsidRDefault="00336182" w:rsidP="00FB5E26">
            <w:pPr>
              <w:keepNext/>
              <w:spacing w:before="40" w:after="40"/>
              <w:jc w:val="center"/>
              <w:rPr>
                <w:color w:val="000000"/>
              </w:rPr>
            </w:pPr>
            <w:r>
              <w:rPr>
                <w:noProof/>
              </w:rPr>
              <w:drawing>
                <wp:inline distT="0" distB="0" distL="0" distR="0" wp14:anchorId="2496F16F" wp14:editId="09F40B9E">
                  <wp:extent cx="1080000" cy="903600"/>
                  <wp:effectExtent l="0" t="0" r="635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7" cstate="print"/>
                          <a:stretch>
                            <a:fillRect/>
                          </a:stretch>
                        </pic:blipFill>
                        <pic:spPr>
                          <a:xfrm>
                            <a:off x="0" y="0"/>
                            <a:ext cx="1080000" cy="903600"/>
                          </a:xfrm>
                          <a:prstGeom prst="rect">
                            <a:avLst/>
                          </a:prstGeom>
                        </pic:spPr>
                      </pic:pic>
                    </a:graphicData>
                  </a:graphic>
                </wp:inline>
              </w:drawing>
            </w:r>
          </w:p>
        </w:tc>
        <w:tc>
          <w:tcPr>
            <w:tcW w:w="2265" w:type="dxa"/>
            <w:vAlign w:val="center"/>
          </w:tcPr>
          <w:p w14:paraId="11CC8B5C" w14:textId="351BD1F3" w:rsidR="00336182" w:rsidRDefault="00336182" w:rsidP="00FB5E26">
            <w:pPr>
              <w:keepNext/>
              <w:spacing w:before="40" w:after="40"/>
              <w:jc w:val="center"/>
              <w:rPr>
                <w:color w:val="000000"/>
              </w:rPr>
            </w:pPr>
            <w:r>
              <w:rPr>
                <w:noProof/>
              </w:rPr>
              <w:drawing>
                <wp:inline distT="0" distB="0" distL="0" distR="0" wp14:anchorId="07522342" wp14:editId="07B33F9D">
                  <wp:extent cx="720000" cy="900000"/>
                  <wp:effectExtent l="0" t="0" r="444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8" cstate="print"/>
                          <a:stretch>
                            <a:fillRect/>
                          </a:stretch>
                        </pic:blipFill>
                        <pic:spPr>
                          <a:xfrm>
                            <a:off x="0" y="0"/>
                            <a:ext cx="720000" cy="900000"/>
                          </a:xfrm>
                          <a:prstGeom prst="rect">
                            <a:avLst/>
                          </a:prstGeom>
                        </pic:spPr>
                      </pic:pic>
                    </a:graphicData>
                  </a:graphic>
                </wp:inline>
              </w:drawing>
            </w:r>
          </w:p>
        </w:tc>
        <w:tc>
          <w:tcPr>
            <w:tcW w:w="2265" w:type="dxa"/>
            <w:vAlign w:val="center"/>
          </w:tcPr>
          <w:p w14:paraId="6F0B0676" w14:textId="43ABF6CA" w:rsidR="00336182" w:rsidRPr="00336182" w:rsidRDefault="00336182" w:rsidP="00FB5E26">
            <w:pPr>
              <w:keepNext/>
              <w:spacing w:before="40" w:after="40"/>
              <w:jc w:val="center"/>
            </w:pPr>
            <w:r>
              <w:rPr>
                <w:noProof/>
              </w:rPr>
              <w:drawing>
                <wp:inline distT="0" distB="0" distL="0" distR="0" wp14:anchorId="3B44D4BF" wp14:editId="3ABA758A">
                  <wp:extent cx="1080000" cy="1087200"/>
                  <wp:effectExtent l="0" t="0" r="635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9" cstate="print"/>
                          <a:stretch>
                            <a:fillRect/>
                          </a:stretch>
                        </pic:blipFill>
                        <pic:spPr>
                          <a:xfrm>
                            <a:off x="0" y="0"/>
                            <a:ext cx="1080000" cy="1087200"/>
                          </a:xfrm>
                          <a:prstGeom prst="rect">
                            <a:avLst/>
                          </a:prstGeom>
                        </pic:spPr>
                      </pic:pic>
                    </a:graphicData>
                  </a:graphic>
                </wp:inline>
              </w:drawing>
            </w:r>
          </w:p>
        </w:tc>
      </w:tr>
      <w:tr w:rsidR="00336182" w:rsidRPr="00336182" w14:paraId="681D2EDA" w14:textId="77777777" w:rsidTr="00E114BF">
        <w:tc>
          <w:tcPr>
            <w:tcW w:w="2265" w:type="dxa"/>
          </w:tcPr>
          <w:p w14:paraId="4CCF751E" w14:textId="0A89630E" w:rsidR="00336182" w:rsidRPr="00336182" w:rsidRDefault="00336182" w:rsidP="00E114BF">
            <w:pPr>
              <w:spacing w:before="40" w:after="40"/>
              <w:jc w:val="center"/>
              <w:rPr>
                <w:color w:val="000000"/>
                <w:sz w:val="18"/>
                <w:szCs w:val="18"/>
              </w:rPr>
            </w:pPr>
            <w:r>
              <w:rPr>
                <w:color w:val="000000"/>
                <w:sz w:val="18"/>
              </w:rPr>
              <w:t>1 : Boîtier RFID</w:t>
            </w:r>
          </w:p>
        </w:tc>
        <w:tc>
          <w:tcPr>
            <w:tcW w:w="2265" w:type="dxa"/>
          </w:tcPr>
          <w:p w14:paraId="4DCCE38D" w14:textId="528DC050" w:rsidR="00336182" w:rsidRPr="00336182" w:rsidRDefault="00336182" w:rsidP="00E114BF">
            <w:pPr>
              <w:spacing w:before="40" w:after="40"/>
              <w:jc w:val="center"/>
              <w:rPr>
                <w:color w:val="000000"/>
                <w:sz w:val="18"/>
                <w:szCs w:val="18"/>
              </w:rPr>
            </w:pPr>
            <w:r>
              <w:rPr>
                <w:color w:val="000000"/>
                <w:sz w:val="18"/>
              </w:rPr>
              <w:t>2 : Lecteur RFID</w:t>
            </w:r>
          </w:p>
        </w:tc>
        <w:tc>
          <w:tcPr>
            <w:tcW w:w="2265" w:type="dxa"/>
          </w:tcPr>
          <w:p w14:paraId="48428864" w14:textId="30283E5A" w:rsidR="00336182" w:rsidRPr="00336182" w:rsidRDefault="00336182" w:rsidP="00E114BF">
            <w:pPr>
              <w:spacing w:before="40" w:after="40"/>
              <w:jc w:val="center"/>
              <w:rPr>
                <w:color w:val="000000"/>
                <w:sz w:val="18"/>
                <w:szCs w:val="18"/>
              </w:rPr>
            </w:pPr>
            <w:r>
              <w:rPr>
                <w:color w:val="000000"/>
                <w:sz w:val="18"/>
              </w:rPr>
              <w:t>3 : Câble USB-A vers USB-A</w:t>
            </w:r>
          </w:p>
        </w:tc>
        <w:tc>
          <w:tcPr>
            <w:tcW w:w="2265" w:type="dxa"/>
          </w:tcPr>
          <w:p w14:paraId="3B773AF2" w14:textId="22657ADE" w:rsidR="00336182" w:rsidRPr="00336182" w:rsidRDefault="00336182" w:rsidP="00E114BF">
            <w:pPr>
              <w:spacing w:before="40" w:after="40"/>
              <w:jc w:val="center"/>
              <w:rPr>
                <w:color w:val="000000"/>
                <w:sz w:val="18"/>
                <w:szCs w:val="18"/>
              </w:rPr>
            </w:pPr>
            <w:r>
              <w:rPr>
                <w:sz w:val="18"/>
              </w:rPr>
              <w:t>4 : Câble répartiteur USB-C mâle vers USB-A femelle et USB-C femelle</w:t>
            </w:r>
          </w:p>
        </w:tc>
      </w:tr>
    </w:tbl>
    <w:p w14:paraId="1C90D6B6" w14:textId="77777777" w:rsidR="00FB5E26" w:rsidRPr="00FB5E26" w:rsidRDefault="00FB5E26" w:rsidP="00FB5E26">
      <w:pPr>
        <w:spacing w:after="0"/>
        <w:rPr>
          <w:sz w:val="12"/>
          <w:szCs w:val="12"/>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265"/>
      </w:tblGrid>
      <w:tr w:rsidR="00336182" w14:paraId="54E4DD54" w14:textId="77777777" w:rsidTr="00E114BF">
        <w:tc>
          <w:tcPr>
            <w:tcW w:w="2265" w:type="dxa"/>
            <w:vAlign w:val="center"/>
          </w:tcPr>
          <w:p w14:paraId="6779B1A0" w14:textId="113E3D27" w:rsidR="00336182" w:rsidRDefault="00FB5E26" w:rsidP="00FB5E26">
            <w:pPr>
              <w:keepNext/>
              <w:spacing w:before="40" w:after="40"/>
              <w:jc w:val="center"/>
              <w:rPr>
                <w:color w:val="000000"/>
              </w:rPr>
            </w:pPr>
            <w:r>
              <w:rPr>
                <w:noProof/>
              </w:rPr>
              <w:lastRenderedPageBreak/>
              <w:drawing>
                <wp:inline distT="0" distB="0" distL="0" distR="0" wp14:anchorId="1BBCB1B9" wp14:editId="436E80C9">
                  <wp:extent cx="1080000" cy="1098000"/>
                  <wp:effectExtent l="0" t="0" r="6350" b="698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0" cstate="print"/>
                          <a:stretch>
                            <a:fillRect/>
                          </a:stretch>
                        </pic:blipFill>
                        <pic:spPr>
                          <a:xfrm>
                            <a:off x="0" y="0"/>
                            <a:ext cx="1080000" cy="1098000"/>
                          </a:xfrm>
                          <a:prstGeom prst="rect">
                            <a:avLst/>
                          </a:prstGeom>
                        </pic:spPr>
                      </pic:pic>
                    </a:graphicData>
                  </a:graphic>
                </wp:inline>
              </w:drawing>
            </w:r>
          </w:p>
        </w:tc>
        <w:tc>
          <w:tcPr>
            <w:tcW w:w="2265" w:type="dxa"/>
            <w:vAlign w:val="center"/>
          </w:tcPr>
          <w:p w14:paraId="42A02E9A" w14:textId="3256612C" w:rsidR="00336182" w:rsidRDefault="00FB5E26" w:rsidP="00FB5E26">
            <w:pPr>
              <w:keepNext/>
              <w:spacing w:before="40" w:after="40"/>
              <w:jc w:val="center"/>
              <w:rPr>
                <w:color w:val="000000"/>
              </w:rPr>
            </w:pPr>
            <w:r>
              <w:rPr>
                <w:noProof/>
              </w:rPr>
              <w:drawing>
                <wp:inline distT="0" distB="0" distL="0" distR="0" wp14:anchorId="36DA94D3" wp14:editId="6F508AA2">
                  <wp:extent cx="612000" cy="118728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1" cstate="print"/>
                          <a:stretch>
                            <a:fillRect/>
                          </a:stretch>
                        </pic:blipFill>
                        <pic:spPr>
                          <a:xfrm>
                            <a:off x="0" y="0"/>
                            <a:ext cx="612000" cy="1187280"/>
                          </a:xfrm>
                          <a:prstGeom prst="rect">
                            <a:avLst/>
                          </a:prstGeom>
                        </pic:spPr>
                      </pic:pic>
                    </a:graphicData>
                  </a:graphic>
                </wp:inline>
              </w:drawing>
            </w:r>
          </w:p>
        </w:tc>
        <w:tc>
          <w:tcPr>
            <w:tcW w:w="2265" w:type="dxa"/>
            <w:vAlign w:val="center"/>
          </w:tcPr>
          <w:p w14:paraId="16289DDE" w14:textId="5B1A1DA8" w:rsidR="00336182" w:rsidRDefault="00FB5E26" w:rsidP="00FB5E26">
            <w:pPr>
              <w:keepNext/>
              <w:spacing w:before="40" w:after="40"/>
              <w:jc w:val="center"/>
              <w:rPr>
                <w:color w:val="000000"/>
              </w:rPr>
            </w:pPr>
            <w:r>
              <w:rPr>
                <w:noProof/>
              </w:rPr>
              <w:drawing>
                <wp:inline distT="0" distB="0" distL="0" distR="0" wp14:anchorId="1A877592" wp14:editId="6E05444D">
                  <wp:extent cx="719455" cy="1097915"/>
                  <wp:effectExtent l="0" t="0" r="4445" b="698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rotWithShape="1">
                          <a:blip r:embed="rId42" cstate="print"/>
                          <a:srcRect b="14747"/>
                          <a:stretch/>
                        </pic:blipFill>
                        <pic:spPr bwMode="auto">
                          <a:xfrm>
                            <a:off x="0" y="0"/>
                            <a:ext cx="720000" cy="1098747"/>
                          </a:xfrm>
                          <a:prstGeom prst="rect">
                            <a:avLst/>
                          </a:prstGeom>
                          <a:ln>
                            <a:noFill/>
                          </a:ln>
                          <a:extLst>
                            <a:ext uri="{53640926-AAD7-44D8-BBD7-CCE9431645EC}">
                              <a14:shadowObscured xmlns:a14="http://schemas.microsoft.com/office/drawing/2010/main"/>
                            </a:ext>
                          </a:extLst>
                        </pic:spPr>
                      </pic:pic>
                    </a:graphicData>
                  </a:graphic>
                </wp:inline>
              </w:drawing>
            </w:r>
          </w:p>
        </w:tc>
        <w:tc>
          <w:tcPr>
            <w:tcW w:w="2265" w:type="dxa"/>
            <w:vAlign w:val="center"/>
          </w:tcPr>
          <w:p w14:paraId="2F3D11E9" w14:textId="680A9391" w:rsidR="00336182" w:rsidRPr="00336182" w:rsidRDefault="00FB5E26" w:rsidP="00FB5E26">
            <w:pPr>
              <w:keepNext/>
              <w:spacing w:before="40" w:after="40"/>
              <w:jc w:val="center"/>
            </w:pPr>
            <w:r>
              <w:rPr>
                <w:noProof/>
              </w:rPr>
              <w:drawing>
                <wp:inline distT="0" distB="0" distL="0" distR="0" wp14:anchorId="78CC1FC7" wp14:editId="66CCEF21">
                  <wp:extent cx="1080000" cy="687600"/>
                  <wp:effectExtent l="0" t="0" r="635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3" cstate="print"/>
                          <a:stretch>
                            <a:fillRect/>
                          </a:stretch>
                        </pic:blipFill>
                        <pic:spPr>
                          <a:xfrm>
                            <a:off x="0" y="0"/>
                            <a:ext cx="1080000" cy="687600"/>
                          </a:xfrm>
                          <a:prstGeom prst="rect">
                            <a:avLst/>
                          </a:prstGeom>
                        </pic:spPr>
                      </pic:pic>
                    </a:graphicData>
                  </a:graphic>
                </wp:inline>
              </w:drawing>
            </w:r>
          </w:p>
        </w:tc>
      </w:tr>
      <w:tr w:rsidR="00336182" w:rsidRPr="00336182" w14:paraId="217A46F9" w14:textId="77777777" w:rsidTr="00E114BF">
        <w:tc>
          <w:tcPr>
            <w:tcW w:w="2265" w:type="dxa"/>
          </w:tcPr>
          <w:p w14:paraId="6B0BB681" w14:textId="417E1661" w:rsidR="00336182" w:rsidRPr="00336182" w:rsidRDefault="00336182" w:rsidP="00E114BF">
            <w:pPr>
              <w:spacing w:before="40" w:after="40"/>
              <w:jc w:val="center"/>
              <w:rPr>
                <w:color w:val="000000"/>
                <w:sz w:val="18"/>
                <w:szCs w:val="18"/>
              </w:rPr>
            </w:pPr>
            <w:r>
              <w:rPr>
                <w:color w:val="000000"/>
                <w:sz w:val="18"/>
              </w:rPr>
              <w:t>5 : Rallonge USB-C</w:t>
            </w:r>
          </w:p>
        </w:tc>
        <w:tc>
          <w:tcPr>
            <w:tcW w:w="2265" w:type="dxa"/>
          </w:tcPr>
          <w:p w14:paraId="3B656EA5" w14:textId="428F2B8A" w:rsidR="00336182" w:rsidRPr="00336182" w:rsidRDefault="00FB5E26" w:rsidP="00E114BF">
            <w:pPr>
              <w:spacing w:before="40" w:after="40"/>
              <w:jc w:val="center"/>
              <w:rPr>
                <w:color w:val="000000"/>
                <w:sz w:val="18"/>
                <w:szCs w:val="18"/>
              </w:rPr>
            </w:pPr>
            <w:r>
              <w:rPr>
                <w:color w:val="000000"/>
                <w:sz w:val="18"/>
              </w:rPr>
              <w:t>6 : Tablette</w:t>
            </w:r>
          </w:p>
        </w:tc>
        <w:tc>
          <w:tcPr>
            <w:tcW w:w="2265" w:type="dxa"/>
          </w:tcPr>
          <w:p w14:paraId="3D528C7A" w14:textId="51245971" w:rsidR="00336182" w:rsidRPr="00336182" w:rsidRDefault="00FB5E26" w:rsidP="00E114BF">
            <w:pPr>
              <w:spacing w:before="40" w:after="40"/>
              <w:jc w:val="center"/>
              <w:rPr>
                <w:color w:val="000000"/>
                <w:sz w:val="18"/>
                <w:szCs w:val="18"/>
              </w:rPr>
            </w:pPr>
            <w:r>
              <w:rPr>
                <w:color w:val="000000"/>
                <w:sz w:val="18"/>
              </w:rPr>
              <w:t>7 : Câble USB-C vers USB-A</w:t>
            </w:r>
          </w:p>
        </w:tc>
        <w:tc>
          <w:tcPr>
            <w:tcW w:w="2265" w:type="dxa"/>
          </w:tcPr>
          <w:p w14:paraId="22E40AAD" w14:textId="3915627B" w:rsidR="00336182" w:rsidRPr="00336182" w:rsidRDefault="00FB5E26" w:rsidP="00E114BF">
            <w:pPr>
              <w:spacing w:before="40" w:after="40"/>
              <w:jc w:val="center"/>
              <w:rPr>
                <w:color w:val="000000"/>
                <w:sz w:val="18"/>
                <w:szCs w:val="18"/>
              </w:rPr>
            </w:pPr>
            <w:r>
              <w:rPr>
                <w:sz w:val="18"/>
              </w:rPr>
              <w:t>8 : Adaptateur USB</w:t>
            </w:r>
          </w:p>
        </w:tc>
      </w:tr>
    </w:tbl>
    <w:p w14:paraId="35BBBE1E" w14:textId="77777777" w:rsidR="00336182" w:rsidRPr="00A66B4A" w:rsidRDefault="00336182" w:rsidP="00A66B4A">
      <w:pPr>
        <w:pBdr>
          <w:top w:val="nil"/>
          <w:left w:val="nil"/>
          <w:bottom w:val="nil"/>
          <w:right w:val="nil"/>
          <w:between w:val="nil"/>
        </w:pBdr>
        <w:spacing w:after="0"/>
        <w:rPr>
          <w:color w:val="000000"/>
          <w:sz w:val="2"/>
          <w:szCs w:val="2"/>
          <w:lang w:val="en-GB"/>
        </w:rPr>
      </w:pPr>
    </w:p>
    <w:sectPr w:rsidR="00336182" w:rsidRPr="00A66B4A">
      <w:headerReference w:type="default" r:id="rId44"/>
      <w:footerReference w:type="default" r:id="rId45"/>
      <w:footerReference w:type="first" r:id="rId46"/>
      <w:pgSz w:w="11906" w:h="16838"/>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230010" w14:textId="77777777" w:rsidR="006D3ADA" w:rsidRDefault="006D3ADA">
      <w:pPr>
        <w:spacing w:after="0"/>
      </w:pPr>
      <w:r>
        <w:separator/>
      </w:r>
    </w:p>
  </w:endnote>
  <w:endnote w:type="continuationSeparator" w:id="0">
    <w:p w14:paraId="08F9E800" w14:textId="77777777" w:rsidR="006D3ADA" w:rsidRDefault="006D3A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E286A" w14:textId="74128B27" w:rsidR="00AE57B6" w:rsidRDefault="006D3ADA">
    <w:pPr>
      <w:pBdr>
        <w:top w:val="single" w:sz="4" w:space="1" w:color="000000"/>
        <w:left w:val="nil"/>
        <w:bottom w:val="nil"/>
        <w:right w:val="nil"/>
        <w:between w:val="nil"/>
      </w:pBdr>
      <w:tabs>
        <w:tab w:val="center" w:pos="4536"/>
        <w:tab w:val="right" w:pos="9072"/>
      </w:tabs>
      <w:spacing w:after="0"/>
      <w:rPr>
        <w:rFonts w:ascii="Calibri" w:eastAsia="Calibri" w:hAnsi="Calibri" w:cs="Calibri"/>
        <w:i/>
        <w:color w:val="000000"/>
        <w:sz w:val="16"/>
        <w:szCs w:val="16"/>
      </w:rPr>
    </w:pPr>
    <w:r>
      <w:rPr>
        <w:rFonts w:ascii="Calibri" w:hAnsi="Calibri"/>
        <w:i/>
        <w:color w:val="000000"/>
        <w:sz w:val="16"/>
      </w:rPr>
      <w:t xml:space="preserve">Appli eWitness, </w:t>
    </w:r>
    <w:r>
      <w:rPr>
        <w:rFonts w:ascii="Calibri" w:hAnsi="Calibri"/>
        <w:i/>
        <w:sz w:val="16"/>
      </w:rPr>
      <w:t>sous réserve de modifications</w:t>
    </w:r>
    <w:r>
      <w:rPr>
        <w:rFonts w:ascii="Calibri" w:hAnsi="Calibri"/>
        <w:i/>
        <w:color w:val="000000"/>
        <w:sz w:val="16"/>
      </w:rPr>
      <w:t>.</w:t>
    </w:r>
    <w:r>
      <w:rPr>
        <w:rFonts w:ascii="Calibri" w:hAnsi="Calibri"/>
        <w:i/>
        <w:color w:val="000000"/>
        <w:sz w:val="16"/>
      </w:rPr>
      <w:tab/>
    </w:r>
    <w:r>
      <w:rPr>
        <w:rFonts w:ascii="Calibri" w:hAnsi="Calibri"/>
        <w:i/>
        <w:color w:val="000000"/>
        <w:sz w:val="16"/>
      </w:rPr>
      <w:tab/>
    </w:r>
    <w:r>
      <w:rPr>
        <w:rFonts w:ascii="Calibri" w:eastAsia="Calibri" w:hAnsi="Calibri" w:cs="Calibri"/>
        <w:color w:val="000000"/>
        <w:sz w:val="22"/>
      </w:rPr>
      <w:fldChar w:fldCharType="begin"/>
    </w:r>
    <w:r>
      <w:rPr>
        <w:rFonts w:ascii="Calibri" w:eastAsia="Calibri" w:hAnsi="Calibri" w:cs="Calibri"/>
        <w:color w:val="000000"/>
        <w:sz w:val="22"/>
      </w:rPr>
      <w:instrText>PAGE</w:instrText>
    </w:r>
    <w:r>
      <w:rPr>
        <w:rFonts w:ascii="Calibri" w:eastAsia="Calibri" w:hAnsi="Calibri" w:cs="Calibri"/>
        <w:color w:val="000000"/>
        <w:sz w:val="22"/>
      </w:rPr>
      <w:fldChar w:fldCharType="separate"/>
    </w:r>
    <w:r>
      <w:rPr>
        <w:rFonts w:ascii="Calibri" w:eastAsia="Calibri" w:hAnsi="Calibri" w:cs="Calibri"/>
        <w:color w:val="000000"/>
        <w:sz w:val="22"/>
      </w:rPr>
      <w:t>1</w:t>
    </w:r>
    <w:r>
      <w:rPr>
        <w:rFonts w:ascii="Calibri" w:eastAsia="Calibri" w:hAnsi="Calibri" w:cs="Calibri"/>
        <w:color w:val="000000"/>
        <w:sz w:val="22"/>
      </w:rPr>
      <w:fldChar w:fldCharType="end"/>
    </w:r>
  </w:p>
  <w:p w14:paraId="6A2136A2" w14:textId="77777777" w:rsidR="00AE57B6" w:rsidRDefault="006D3ADA">
    <w:pPr>
      <w:pBdr>
        <w:top w:val="nil"/>
        <w:left w:val="nil"/>
        <w:bottom w:val="nil"/>
        <w:right w:val="nil"/>
        <w:between w:val="nil"/>
      </w:pBdr>
      <w:tabs>
        <w:tab w:val="center" w:pos="4536"/>
        <w:tab w:val="right" w:pos="9072"/>
        <w:tab w:val="left" w:pos="3000"/>
      </w:tabs>
      <w:spacing w:after="0"/>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A39C3" w14:textId="09568BA5" w:rsidR="00AE57B6" w:rsidRDefault="006D3ADA">
    <w:pPr>
      <w:pBdr>
        <w:top w:val="single" w:sz="4" w:space="1" w:color="000000"/>
        <w:left w:val="nil"/>
        <w:bottom w:val="nil"/>
        <w:right w:val="nil"/>
        <w:between w:val="nil"/>
      </w:pBdr>
      <w:tabs>
        <w:tab w:val="center" w:pos="4536"/>
        <w:tab w:val="right" w:pos="9072"/>
      </w:tabs>
      <w:spacing w:after="0"/>
      <w:rPr>
        <w:rFonts w:ascii="Calibri" w:eastAsia="Calibri" w:hAnsi="Calibri" w:cs="Calibri"/>
        <w:color w:val="000000"/>
        <w:sz w:val="22"/>
        <w:szCs w:val="22"/>
      </w:rPr>
    </w:pPr>
    <w:r>
      <w:rPr>
        <w:rFonts w:ascii="Calibri" w:hAnsi="Calibri"/>
        <w:i/>
        <w:color w:val="000000"/>
        <w:sz w:val="16"/>
      </w:rPr>
      <w:t xml:space="preserve">APPLI eWitness, </w:t>
    </w:r>
    <w:r>
      <w:rPr>
        <w:rFonts w:ascii="Calibri" w:hAnsi="Calibri"/>
        <w:i/>
        <w:sz w:val="16"/>
      </w:rPr>
      <w:t>sous réserve de modifications</w:t>
    </w:r>
    <w:r>
      <w:rPr>
        <w:rFonts w:ascii="Calibri" w:hAnsi="Calibri"/>
        <w:i/>
        <w:sz w:val="16"/>
      </w:rPr>
      <w:tab/>
    </w:r>
    <w:r>
      <w:rPr>
        <w:rFonts w:ascii="Calibri" w:hAnsi="Calibri"/>
        <w:i/>
        <w:color w:val="000000"/>
        <w:sz w:val="16"/>
      </w:rPr>
      <w:tab/>
    </w:r>
    <w:r>
      <w:rPr>
        <w:rFonts w:ascii="Calibri" w:eastAsia="Calibri" w:hAnsi="Calibri" w:cs="Calibri"/>
        <w:color w:val="000000"/>
        <w:sz w:val="22"/>
      </w:rPr>
      <w:fldChar w:fldCharType="begin"/>
    </w:r>
    <w:r>
      <w:rPr>
        <w:rFonts w:ascii="Calibri" w:eastAsia="Calibri" w:hAnsi="Calibri" w:cs="Calibri"/>
        <w:color w:val="000000"/>
        <w:sz w:val="22"/>
      </w:rPr>
      <w:instrText>PAGE</w:instrText>
    </w:r>
    <w:r w:rsidR="003A2410">
      <w:rPr>
        <w:rFonts w:ascii="Calibri" w:eastAsia="Calibri" w:hAnsi="Calibri" w:cs="Calibri"/>
        <w:color w:val="000000"/>
        <w:sz w:val="22"/>
      </w:rPr>
      <w:fldChar w:fldCharType="separate"/>
    </w:r>
    <w:r w:rsidR="002E5041">
      <w:rPr>
        <w:rFonts w:ascii="Calibri" w:eastAsia="Calibri" w:hAnsi="Calibri" w:cs="Calibri"/>
        <w:noProof/>
        <w:color w:val="000000"/>
        <w:sz w:val="22"/>
      </w:rPr>
      <w:t>17</w:t>
    </w:r>
    <w:r>
      <w:rPr>
        <w:rFonts w:ascii="Calibri" w:eastAsia="Calibri" w:hAnsi="Calibri" w:cs="Calibri"/>
        <w:color w:val="000000"/>
        <w:sz w:val="22"/>
      </w:rPr>
      <w:fldChar w:fldCharType="end"/>
    </w:r>
  </w:p>
  <w:p w14:paraId="0C06C43C" w14:textId="77777777" w:rsidR="00AE57B6" w:rsidRDefault="00AE57B6">
    <w:pPr>
      <w:pBdr>
        <w:top w:val="nil"/>
        <w:left w:val="nil"/>
        <w:bottom w:val="nil"/>
        <w:right w:val="nil"/>
        <w:between w:val="nil"/>
      </w:pBdr>
      <w:tabs>
        <w:tab w:val="center" w:pos="4536"/>
        <w:tab w:val="right" w:pos="9072"/>
      </w:tabs>
      <w:spacing w:after="0"/>
      <w:rPr>
        <w:color w:val="000000"/>
      </w:rPr>
    </w:pPr>
  </w:p>
  <w:p w14:paraId="2571F69B" w14:textId="77777777" w:rsidR="009A6F32" w:rsidRDefault="009A6F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FE0436" w14:textId="77777777" w:rsidR="006D3ADA" w:rsidRDefault="006D3ADA">
      <w:pPr>
        <w:spacing w:after="0"/>
      </w:pPr>
      <w:r>
        <w:separator/>
      </w:r>
    </w:p>
  </w:footnote>
  <w:footnote w:type="continuationSeparator" w:id="0">
    <w:p w14:paraId="76A3C7B2" w14:textId="77777777" w:rsidR="006D3ADA" w:rsidRDefault="006D3AD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4525B" w14:textId="77C02153" w:rsidR="00AE57B6" w:rsidRDefault="009F3E6D" w:rsidP="00E97F6E">
    <w:pPr>
      <w:spacing w:after="360"/>
      <w:rPr>
        <w:rFonts w:ascii="Calibri" w:eastAsia="Calibri" w:hAnsi="Calibri" w:cs="Calibri"/>
      </w:rPr>
    </w:pPr>
    <w:r>
      <w:rPr>
        <w:noProof/>
      </w:rPr>
      <w:drawing>
        <wp:inline distT="0" distB="0" distL="0" distR="0" wp14:anchorId="0728EF7C" wp14:editId="20CB5EE5">
          <wp:extent cx="1332000" cy="446187"/>
          <wp:effectExtent l="0" t="0" r="0" b="0"/>
          <wp:docPr id="14306637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63756" name=""/>
                  <pic:cNvPicPr/>
                </pic:nvPicPr>
                <pic:blipFill rotWithShape="1">
                  <a:blip r:embed="rId1">
                    <a:extLst>
                      <a:ext uri="{96DAC541-7B7A-43D3-8B79-37D633B846F1}">
                        <asvg:svgBlip xmlns:asvg="http://schemas.microsoft.com/office/drawing/2016/SVG/main" r:embed="rId2"/>
                      </a:ext>
                    </a:extLst>
                  </a:blip>
                  <a:srcRect l="14057" t="36596" r="18799" b="34299"/>
                  <a:stretch/>
                </pic:blipFill>
                <pic:spPr bwMode="auto">
                  <a:xfrm>
                    <a:off x="0" y="0"/>
                    <a:ext cx="1332000" cy="44618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C7199E"/>
    <w:multiLevelType w:val="multilevel"/>
    <w:tmpl w:val="E9F01AD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278198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7B6"/>
    <w:rsid w:val="00003691"/>
    <w:rsid w:val="00043B43"/>
    <w:rsid w:val="00045239"/>
    <w:rsid w:val="00094BDC"/>
    <w:rsid w:val="000A33D0"/>
    <w:rsid w:val="000C7B17"/>
    <w:rsid w:val="000F034E"/>
    <w:rsid w:val="00110ABA"/>
    <w:rsid w:val="00135E43"/>
    <w:rsid w:val="00197DB4"/>
    <w:rsid w:val="002003B9"/>
    <w:rsid w:val="00206AAC"/>
    <w:rsid w:val="002330BA"/>
    <w:rsid w:val="00254A45"/>
    <w:rsid w:val="002602A9"/>
    <w:rsid w:val="002D7EBB"/>
    <w:rsid w:val="002E5041"/>
    <w:rsid w:val="002E687E"/>
    <w:rsid w:val="00315D3E"/>
    <w:rsid w:val="00322CDA"/>
    <w:rsid w:val="003258CC"/>
    <w:rsid w:val="00336182"/>
    <w:rsid w:val="00377BE6"/>
    <w:rsid w:val="003A2410"/>
    <w:rsid w:val="003C6B35"/>
    <w:rsid w:val="003D42DA"/>
    <w:rsid w:val="00404B61"/>
    <w:rsid w:val="004310C6"/>
    <w:rsid w:val="004658D0"/>
    <w:rsid w:val="00492F57"/>
    <w:rsid w:val="004D64F0"/>
    <w:rsid w:val="00545CD3"/>
    <w:rsid w:val="00574CAA"/>
    <w:rsid w:val="005817AF"/>
    <w:rsid w:val="005B0CE4"/>
    <w:rsid w:val="005F49B7"/>
    <w:rsid w:val="006806C6"/>
    <w:rsid w:val="006C021A"/>
    <w:rsid w:val="006D3ADA"/>
    <w:rsid w:val="006F59C2"/>
    <w:rsid w:val="00705669"/>
    <w:rsid w:val="007411B0"/>
    <w:rsid w:val="00755B1F"/>
    <w:rsid w:val="007628D4"/>
    <w:rsid w:val="00781297"/>
    <w:rsid w:val="00781F3D"/>
    <w:rsid w:val="007C4D82"/>
    <w:rsid w:val="007D0DBE"/>
    <w:rsid w:val="008272E5"/>
    <w:rsid w:val="00832647"/>
    <w:rsid w:val="00843633"/>
    <w:rsid w:val="00864B2A"/>
    <w:rsid w:val="00881F0B"/>
    <w:rsid w:val="00886E76"/>
    <w:rsid w:val="00893A8B"/>
    <w:rsid w:val="009051DC"/>
    <w:rsid w:val="00906023"/>
    <w:rsid w:val="0091582C"/>
    <w:rsid w:val="009306C9"/>
    <w:rsid w:val="00954BEE"/>
    <w:rsid w:val="009603D9"/>
    <w:rsid w:val="0096705E"/>
    <w:rsid w:val="00970ACF"/>
    <w:rsid w:val="0098069A"/>
    <w:rsid w:val="009A517E"/>
    <w:rsid w:val="009A6F32"/>
    <w:rsid w:val="009B2092"/>
    <w:rsid w:val="009B6CD7"/>
    <w:rsid w:val="009D3896"/>
    <w:rsid w:val="009E49CC"/>
    <w:rsid w:val="009E6CEF"/>
    <w:rsid w:val="009E7D29"/>
    <w:rsid w:val="009F3E6D"/>
    <w:rsid w:val="009F4C62"/>
    <w:rsid w:val="00A0680C"/>
    <w:rsid w:val="00A3073C"/>
    <w:rsid w:val="00A355DD"/>
    <w:rsid w:val="00A66B4A"/>
    <w:rsid w:val="00A73417"/>
    <w:rsid w:val="00AA07A6"/>
    <w:rsid w:val="00AA79E5"/>
    <w:rsid w:val="00AB1F34"/>
    <w:rsid w:val="00AC00CB"/>
    <w:rsid w:val="00AE57B6"/>
    <w:rsid w:val="00AF733F"/>
    <w:rsid w:val="00B37347"/>
    <w:rsid w:val="00B44EF9"/>
    <w:rsid w:val="00B51261"/>
    <w:rsid w:val="00B8731C"/>
    <w:rsid w:val="00B94D14"/>
    <w:rsid w:val="00BC6E4F"/>
    <w:rsid w:val="00BE296E"/>
    <w:rsid w:val="00C27CC2"/>
    <w:rsid w:val="00C45CB8"/>
    <w:rsid w:val="00C56B75"/>
    <w:rsid w:val="00C843C3"/>
    <w:rsid w:val="00CB15F9"/>
    <w:rsid w:val="00CB5B2C"/>
    <w:rsid w:val="00CD4B7E"/>
    <w:rsid w:val="00D02FD7"/>
    <w:rsid w:val="00D466B8"/>
    <w:rsid w:val="00D5130D"/>
    <w:rsid w:val="00DC5CDD"/>
    <w:rsid w:val="00DD1B5B"/>
    <w:rsid w:val="00E10951"/>
    <w:rsid w:val="00E114BF"/>
    <w:rsid w:val="00E157CE"/>
    <w:rsid w:val="00E3448B"/>
    <w:rsid w:val="00E418B7"/>
    <w:rsid w:val="00E97F6E"/>
    <w:rsid w:val="00EA4163"/>
    <w:rsid w:val="00EC3491"/>
    <w:rsid w:val="00EC42BA"/>
    <w:rsid w:val="00EE0A85"/>
    <w:rsid w:val="00F00527"/>
    <w:rsid w:val="00F11301"/>
    <w:rsid w:val="00F35A2D"/>
    <w:rsid w:val="00F76EFC"/>
    <w:rsid w:val="00FB1C04"/>
    <w:rsid w:val="00FB4341"/>
    <w:rsid w:val="00FB5E26"/>
    <w:rsid w:val="00FB62A0"/>
    <w:rsid w:val="00FC5F0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5B1C857"/>
  <w15:docId w15:val="{457E5755-9368-44D4-941C-68A3DC158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fr-FR" w:eastAsia="en-GB"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pBdr>
        <w:top w:val="nil"/>
        <w:left w:val="nil"/>
        <w:bottom w:val="nil"/>
        <w:right w:val="nil"/>
        <w:between w:val="nil"/>
      </w:pBdr>
      <w:spacing w:before="480"/>
      <w:outlineLvl w:val="0"/>
    </w:pPr>
    <w:rPr>
      <w:b/>
      <w:color w:val="1F497D"/>
      <w:sz w:val="24"/>
      <w:szCs w:val="24"/>
    </w:rPr>
  </w:style>
  <w:style w:type="paragraph" w:styleId="Overskrift2">
    <w:name w:val="heading 2"/>
    <w:basedOn w:val="Normal"/>
    <w:next w:val="Normal"/>
    <w:uiPriority w:val="9"/>
    <w:unhideWhenUsed/>
    <w:qFormat/>
    <w:pPr>
      <w:keepNext/>
      <w:keepLines/>
      <w:pBdr>
        <w:top w:val="nil"/>
        <w:left w:val="nil"/>
        <w:bottom w:val="nil"/>
        <w:right w:val="nil"/>
        <w:between w:val="nil"/>
      </w:pBdr>
      <w:spacing w:before="200"/>
      <w:outlineLvl w:val="1"/>
    </w:pPr>
    <w:rPr>
      <w:rFonts w:ascii="Calibri" w:eastAsia="Calibri" w:hAnsi="Calibri" w:cs="Calibri"/>
      <w:b/>
      <w:color w:val="4F81BD"/>
      <w:sz w:val="24"/>
      <w:szCs w:val="24"/>
    </w:rPr>
  </w:style>
  <w:style w:type="paragraph" w:styleId="Overskrift3">
    <w:name w:val="heading 3"/>
    <w:basedOn w:val="Normal"/>
    <w:next w:val="Normal"/>
    <w:uiPriority w:val="9"/>
    <w:unhideWhenUsed/>
    <w:qFormat/>
    <w:pPr>
      <w:keepNext/>
      <w:keepLines/>
      <w:pBdr>
        <w:top w:val="nil"/>
        <w:left w:val="nil"/>
        <w:bottom w:val="nil"/>
        <w:right w:val="nil"/>
        <w:between w:val="nil"/>
      </w:pBdr>
      <w:spacing w:before="200"/>
      <w:outlineLvl w:val="2"/>
    </w:pPr>
    <w:rPr>
      <w:rFonts w:ascii="Calibri" w:eastAsia="Calibri" w:hAnsi="Calibri" w:cs="Calibri"/>
      <w:b/>
      <w:color w:val="4472C4"/>
      <w:sz w:val="22"/>
      <w:szCs w:val="22"/>
    </w:rPr>
  </w:style>
  <w:style w:type="paragraph" w:styleId="Overskrift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Overskrift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Overskrift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Undertitel">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CellMar>
        <w:top w:w="100" w:type="dxa"/>
        <w:left w:w="100" w:type="dxa"/>
        <w:bottom w:w="100" w:type="dxa"/>
        <w:right w:w="100" w:type="dxa"/>
      </w:tblCellMar>
    </w:tblPr>
  </w:style>
  <w:style w:type="table" w:customStyle="1" w:styleId="a0">
    <w:basedOn w:val="Tabel-Normal"/>
    <w:tblPr>
      <w:tblStyleRowBandSize w:val="1"/>
      <w:tblStyleColBandSize w:val="1"/>
      <w:tblCellMar>
        <w:top w:w="100" w:type="dxa"/>
        <w:left w:w="100" w:type="dxa"/>
        <w:bottom w:w="100" w:type="dxa"/>
        <w:right w:w="100" w:type="dxa"/>
      </w:tblCellMar>
    </w:tblPr>
  </w:style>
  <w:style w:type="paragraph" w:styleId="Sidehoved">
    <w:name w:val="header"/>
    <w:basedOn w:val="Normal"/>
    <w:link w:val="SidehovedTegn"/>
    <w:uiPriority w:val="99"/>
    <w:unhideWhenUsed/>
    <w:rsid w:val="009E49CC"/>
    <w:pPr>
      <w:tabs>
        <w:tab w:val="center" w:pos="4819"/>
        <w:tab w:val="right" w:pos="9638"/>
      </w:tabs>
      <w:spacing w:after="0"/>
    </w:pPr>
  </w:style>
  <w:style w:type="character" w:customStyle="1" w:styleId="SidehovedTegn">
    <w:name w:val="Sidehoved Tegn"/>
    <w:basedOn w:val="Standardskrifttypeiafsnit"/>
    <w:link w:val="Sidehoved"/>
    <w:uiPriority w:val="99"/>
    <w:rsid w:val="009E49CC"/>
  </w:style>
  <w:style w:type="paragraph" w:styleId="Sidefod">
    <w:name w:val="footer"/>
    <w:basedOn w:val="Normal"/>
    <w:link w:val="SidefodTegn"/>
    <w:uiPriority w:val="99"/>
    <w:unhideWhenUsed/>
    <w:rsid w:val="009E49CC"/>
    <w:pPr>
      <w:tabs>
        <w:tab w:val="center" w:pos="4819"/>
        <w:tab w:val="right" w:pos="9638"/>
      </w:tabs>
      <w:spacing w:after="0"/>
    </w:pPr>
  </w:style>
  <w:style w:type="character" w:customStyle="1" w:styleId="SidefodTegn">
    <w:name w:val="Sidefod Tegn"/>
    <w:basedOn w:val="Standardskrifttypeiafsnit"/>
    <w:link w:val="Sidefod"/>
    <w:uiPriority w:val="99"/>
    <w:rsid w:val="009E49CC"/>
  </w:style>
  <w:style w:type="character" w:styleId="Kommentarhenvisning">
    <w:name w:val="annotation reference"/>
    <w:basedOn w:val="Standardskrifttypeiafsnit"/>
    <w:uiPriority w:val="99"/>
    <w:semiHidden/>
    <w:unhideWhenUsed/>
    <w:rsid w:val="006806C6"/>
    <w:rPr>
      <w:sz w:val="16"/>
      <w:szCs w:val="16"/>
    </w:rPr>
  </w:style>
  <w:style w:type="paragraph" w:styleId="Kommentartekst">
    <w:name w:val="annotation text"/>
    <w:basedOn w:val="Normal"/>
    <w:link w:val="KommentartekstTegn"/>
    <w:uiPriority w:val="99"/>
    <w:unhideWhenUsed/>
    <w:rsid w:val="006806C6"/>
  </w:style>
  <w:style w:type="character" w:customStyle="1" w:styleId="KommentartekstTegn">
    <w:name w:val="Kommentartekst Tegn"/>
    <w:basedOn w:val="Standardskrifttypeiafsnit"/>
    <w:link w:val="Kommentartekst"/>
    <w:uiPriority w:val="99"/>
    <w:rsid w:val="006806C6"/>
  </w:style>
  <w:style w:type="paragraph" w:styleId="Kommentaremne">
    <w:name w:val="annotation subject"/>
    <w:basedOn w:val="Kommentartekst"/>
    <w:next w:val="Kommentartekst"/>
    <w:link w:val="KommentaremneTegn"/>
    <w:uiPriority w:val="99"/>
    <w:semiHidden/>
    <w:unhideWhenUsed/>
    <w:rsid w:val="006806C6"/>
    <w:rPr>
      <w:b/>
      <w:bCs/>
    </w:rPr>
  </w:style>
  <w:style w:type="character" w:customStyle="1" w:styleId="KommentaremneTegn">
    <w:name w:val="Kommentaremne Tegn"/>
    <w:basedOn w:val="KommentartekstTegn"/>
    <w:link w:val="Kommentaremne"/>
    <w:uiPriority w:val="99"/>
    <w:semiHidden/>
    <w:rsid w:val="006806C6"/>
    <w:rPr>
      <w:b/>
      <w:bCs/>
    </w:rPr>
  </w:style>
  <w:style w:type="paragraph" w:styleId="Overskrift">
    <w:name w:val="TOC Heading"/>
    <w:basedOn w:val="Overskrift1"/>
    <w:next w:val="Normal"/>
    <w:uiPriority w:val="39"/>
    <w:unhideWhenUsed/>
    <w:qFormat/>
    <w:rsid w:val="002330BA"/>
    <w:pPr>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b w:val="0"/>
      <w:color w:val="365F91" w:themeColor="accent1" w:themeShade="BF"/>
      <w:sz w:val="32"/>
      <w:szCs w:val="32"/>
      <w:lang w:eastAsia="zh-CN"/>
    </w:rPr>
  </w:style>
  <w:style w:type="paragraph" w:styleId="Indholdsfortegnelse2">
    <w:name w:val="toc 2"/>
    <w:basedOn w:val="Normal"/>
    <w:next w:val="Normal"/>
    <w:autoRedefine/>
    <w:uiPriority w:val="39"/>
    <w:unhideWhenUsed/>
    <w:rsid w:val="00003691"/>
    <w:pPr>
      <w:tabs>
        <w:tab w:val="right" w:leader="dot" w:pos="9060"/>
      </w:tabs>
      <w:spacing w:after="100"/>
      <w:ind w:left="200"/>
    </w:pPr>
  </w:style>
  <w:style w:type="paragraph" w:styleId="Indholdsfortegnelse3">
    <w:name w:val="toc 3"/>
    <w:basedOn w:val="Normal"/>
    <w:next w:val="Normal"/>
    <w:autoRedefine/>
    <w:uiPriority w:val="39"/>
    <w:unhideWhenUsed/>
    <w:rsid w:val="002330BA"/>
    <w:pPr>
      <w:spacing w:after="100"/>
      <w:ind w:left="400"/>
    </w:pPr>
  </w:style>
  <w:style w:type="character" w:styleId="Hyperlink">
    <w:name w:val="Hyperlink"/>
    <w:basedOn w:val="Standardskrifttypeiafsnit"/>
    <w:uiPriority w:val="99"/>
    <w:unhideWhenUsed/>
    <w:rsid w:val="002330BA"/>
    <w:rPr>
      <w:b/>
      <w:bCs/>
      <w:noProof/>
      <w:color w:val="0000FF" w:themeColor="hyperlink"/>
      <w:u w:val="single"/>
      <w:lang w:val="fr-FR"/>
    </w:rPr>
  </w:style>
  <w:style w:type="paragraph" w:styleId="Indholdsfortegnelse1">
    <w:name w:val="toc 1"/>
    <w:basedOn w:val="Normal"/>
    <w:next w:val="Normal"/>
    <w:autoRedefine/>
    <w:uiPriority w:val="39"/>
    <w:unhideWhenUsed/>
    <w:rsid w:val="00003691"/>
    <w:pPr>
      <w:tabs>
        <w:tab w:val="right" w:leader="dot" w:pos="9060"/>
      </w:tabs>
      <w:spacing w:after="100"/>
    </w:pPr>
    <w:rPr>
      <w:b/>
    </w:rPr>
  </w:style>
  <w:style w:type="table" w:styleId="Tabel-Gitter">
    <w:name w:val="Table Grid"/>
    <w:basedOn w:val="Tabel-Normal"/>
    <w:uiPriority w:val="39"/>
    <w:rsid w:val="0033618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5826133">
      <w:bodyDiv w:val="1"/>
      <w:marLeft w:val="0"/>
      <w:marRight w:val="0"/>
      <w:marTop w:val="0"/>
      <w:marBottom w:val="0"/>
      <w:divBdr>
        <w:top w:val="none" w:sz="0" w:space="0" w:color="auto"/>
        <w:left w:val="none" w:sz="0" w:space="0" w:color="auto"/>
        <w:bottom w:val="none" w:sz="0" w:space="0" w:color="auto"/>
        <w:right w:val="none" w:sz="0" w:space="0" w:color="auto"/>
      </w:divBdr>
    </w:div>
    <w:div w:id="13847195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image" Target="media/image15.jp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32.jpeg"/></Relationships>
</file>

<file path=word/_rels/header1.xml.rels><?xml version="1.0" encoding="UTF-8" standalone="yes"?>
<Relationships xmlns="http://schemas.openxmlformats.org/package/2006/relationships"><Relationship Id="rId2" Type="http://schemas.openxmlformats.org/officeDocument/2006/relationships/image" Target="media/image36.svg"/><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b991e4a-8f61-4c7a-9015-8257caff5573">
      <Terms xmlns="http://schemas.microsoft.com/office/infopath/2007/PartnerControls"/>
    </lcf76f155ced4ddcb4097134ff3c332f>
    <Comment xmlns="1b991e4a-8f61-4c7a-9015-8257caff5573" xsi:nil="true"/>
    <TaxCatchAll xmlns="1c9579e8-0c04-4c86-a874-eab81c1d63e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C4E1E48A472B14096E5873666664419" ma:contentTypeVersion="15" ma:contentTypeDescription="Opret et nyt dokument." ma:contentTypeScope="" ma:versionID="c870b4062dab191fbbd616ba25ae53a8">
  <xsd:schema xmlns:xsd="http://www.w3.org/2001/XMLSchema" xmlns:xs="http://www.w3.org/2001/XMLSchema" xmlns:p="http://schemas.microsoft.com/office/2006/metadata/properties" xmlns:ns2="1b991e4a-8f61-4c7a-9015-8257caff5573" xmlns:ns3="1c9579e8-0c04-4c86-a874-eab81c1d63e7" targetNamespace="http://schemas.microsoft.com/office/2006/metadata/properties" ma:root="true" ma:fieldsID="51c2cdff0c1bfebde8feb5f12e31bae9" ns2:_="" ns3:_="">
    <xsd:import namespace="1b991e4a-8f61-4c7a-9015-8257caff5573"/>
    <xsd:import namespace="1c9579e8-0c04-4c86-a874-eab81c1d63e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Comment"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991e4a-8f61-4c7a-9015-8257caff557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ledmærker" ma:readOnly="false" ma:fieldId="{5cf76f15-5ced-4ddc-b409-7134ff3c332f}" ma:taxonomyMulti="true" ma:sspId="c49de39d-3a67-40f2-8d2f-80c66be0421d"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Comment" ma:index="21" nillable="true" ma:displayName="Comment" ma:format="Dropdown" ma:internalName="Comment">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9579e8-0c04-4c86-a874-eab81c1d63e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ea0a23f-6928-4684-9499-5330f5c87c5b}" ma:internalName="TaxCatchAll" ma:showField="CatchAllData" ma:web="1c9579e8-0c04-4c86-a874-eab81c1d63e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6DE619-BB22-43E9-ADBA-38C123C83B66}">
  <ds:schemaRefs>
    <ds:schemaRef ds:uri="http://www.w3.org/XML/1998/namespace"/>
    <ds:schemaRef ds:uri="http://purl.org/dc/elements/1.1/"/>
    <ds:schemaRef ds:uri="http://schemas.microsoft.com/office/2006/documentManagement/types"/>
    <ds:schemaRef ds:uri="http://schemas.microsoft.com/office/2006/metadata/properties"/>
    <ds:schemaRef ds:uri="http://purl.org/dc/dcmitype/"/>
    <ds:schemaRef ds:uri="http://schemas.microsoft.com/office/infopath/2007/PartnerControls"/>
    <ds:schemaRef ds:uri="78f7eba6-05b2-449e-9d2b-6fe897a86ddf"/>
    <ds:schemaRef ds:uri="http://schemas.openxmlformats.org/package/2006/metadata/core-properties"/>
    <ds:schemaRef ds:uri="64e3fef8-a451-4925-8f85-2a984a94f480"/>
    <ds:schemaRef ds:uri="http://purl.org/dc/terms/"/>
    <ds:schemaRef ds:uri="1b991e4a-8f61-4c7a-9015-8257caff5573"/>
    <ds:schemaRef ds:uri="1c9579e8-0c04-4c86-a874-eab81c1d63e7"/>
  </ds:schemaRefs>
</ds:datastoreItem>
</file>

<file path=customXml/itemProps2.xml><?xml version="1.0" encoding="utf-8"?>
<ds:datastoreItem xmlns:ds="http://schemas.openxmlformats.org/officeDocument/2006/customXml" ds:itemID="{5DC60A1B-4C1A-455D-A2FA-DB801D9B68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991e4a-8f61-4c7a-9015-8257caff5573"/>
    <ds:schemaRef ds:uri="1c9579e8-0c04-4c86-a874-eab81c1d63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20CC46-DD70-41E2-91FF-11B6920066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2555</Words>
  <Characters>15587</Characters>
  <Application>Microsoft Office Word</Application>
  <DocSecurity>0</DocSecurity>
  <Lines>129</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Mia Steen Johnsen</cp:lastModifiedBy>
  <cp:revision>88</cp:revision>
  <dcterms:created xsi:type="dcterms:W3CDTF">2024-07-04T09:55:00Z</dcterms:created>
  <dcterms:modified xsi:type="dcterms:W3CDTF">2024-09-02T07:10:00Z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0x010100DC4E1E48A472B14096E5873666664419</vt:lpwstr>
  </property>
</Properties>
</file>